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84AF13" w14:textId="77777777" w:rsidR="00203C97" w:rsidRDefault="00203C97"/>
    <w:tbl>
      <w:tblPr>
        <w:tblStyle w:val="TableGrid"/>
        <w:tblW w:w="5000" w:type="pct"/>
        <w:tblLook w:val="04A0" w:firstRow="1" w:lastRow="0" w:firstColumn="1" w:lastColumn="0" w:noHBand="0" w:noVBand="1"/>
      </w:tblPr>
      <w:tblGrid>
        <w:gridCol w:w="10082"/>
      </w:tblGrid>
      <w:tr w:rsidR="009859B3" w:rsidRPr="009D59E6" w14:paraId="66F8EB57" w14:textId="77777777" w:rsidTr="009859B3">
        <w:tc>
          <w:tcPr>
            <w:tcW w:w="5000" w:type="pct"/>
          </w:tcPr>
          <w:p w14:paraId="5D0EC93B" w14:textId="698FAE64" w:rsidR="009859B3" w:rsidRPr="00D317EC" w:rsidRDefault="009859B3" w:rsidP="009E340F">
            <w:pPr>
              <w:jc w:val="center"/>
              <w:rPr>
                <w:rFonts w:ascii="Times New Roman" w:eastAsia="Times New Roman" w:hAnsi="Times New Roman" w:cs="Times New Roman"/>
                <w:b/>
                <w:sz w:val="24"/>
                <w:szCs w:val="24"/>
                <w:lang w:val="lt-LT" w:eastAsia="lt-LT"/>
              </w:rPr>
            </w:pPr>
            <w:r w:rsidRPr="00D317EC">
              <w:rPr>
                <w:rFonts w:ascii="Times New Roman" w:eastAsia="Times New Roman" w:hAnsi="Times New Roman" w:cs="Times New Roman"/>
                <w:b/>
                <w:sz w:val="24"/>
                <w:szCs w:val="24"/>
                <w:lang w:val="lt-LT" w:eastAsia="lt-LT"/>
              </w:rPr>
              <w:t xml:space="preserve">PREKIŲ VIEŠOJO PIRKIMO-PARDAVIMO SUTARTIES PROJEKTAS (PIRKIMO SĄLYGŲ </w:t>
            </w:r>
            <w:r w:rsidR="00C36F54" w:rsidRPr="00563D20">
              <w:rPr>
                <w:rFonts w:ascii="Times New Roman" w:eastAsia="Times New Roman" w:hAnsi="Times New Roman" w:cs="Times New Roman"/>
                <w:b/>
                <w:sz w:val="24"/>
                <w:szCs w:val="24"/>
                <w:lang w:val="lt-LT" w:eastAsia="lt-LT"/>
              </w:rPr>
              <w:t>6</w:t>
            </w:r>
            <w:r w:rsidRPr="00563D20">
              <w:rPr>
                <w:rFonts w:ascii="Times New Roman" w:eastAsia="Times New Roman" w:hAnsi="Times New Roman" w:cs="Times New Roman"/>
                <w:b/>
                <w:sz w:val="24"/>
                <w:szCs w:val="24"/>
                <w:lang w:val="lt-LT" w:eastAsia="lt-LT"/>
              </w:rPr>
              <w:t xml:space="preserve"> PRIEDAS)</w:t>
            </w:r>
          </w:p>
          <w:p w14:paraId="1B4AD43F" w14:textId="77777777" w:rsidR="009859B3" w:rsidRPr="00D317EC" w:rsidRDefault="009859B3" w:rsidP="009E340F">
            <w:pPr>
              <w:rPr>
                <w:rFonts w:ascii="Times New Roman" w:eastAsia="Times New Roman" w:hAnsi="Times New Roman" w:cs="Times New Roman"/>
                <w:sz w:val="24"/>
                <w:szCs w:val="24"/>
                <w:lang w:val="lt-LT" w:eastAsia="lt-LT"/>
              </w:rPr>
            </w:pPr>
          </w:p>
          <w:p w14:paraId="20BD3960" w14:textId="71BF63A9" w:rsidR="009859B3" w:rsidRPr="00D317EC" w:rsidRDefault="009859B3" w:rsidP="009E340F">
            <w:pPr>
              <w:ind w:left="24" w:firstLine="720"/>
              <w:jc w:val="center"/>
              <w:rPr>
                <w:rFonts w:ascii="Times New Roman" w:eastAsia="Times New Roman" w:hAnsi="Times New Roman" w:cs="Times New Roman"/>
                <w:sz w:val="24"/>
                <w:szCs w:val="24"/>
                <w:lang w:val="lt-LT" w:eastAsia="lt-LT"/>
              </w:rPr>
            </w:pPr>
            <w:r w:rsidRPr="00D317EC">
              <w:rPr>
                <w:rFonts w:ascii="Times New Roman" w:eastAsia="Times New Roman" w:hAnsi="Times New Roman" w:cs="Times New Roman"/>
                <w:sz w:val="24"/>
                <w:szCs w:val="24"/>
                <w:lang w:val="lt-LT" w:eastAsia="lt-LT"/>
              </w:rPr>
              <w:t>202</w:t>
            </w:r>
            <w:r>
              <w:rPr>
                <w:rFonts w:ascii="Times New Roman" w:eastAsia="Times New Roman" w:hAnsi="Times New Roman" w:cs="Times New Roman"/>
                <w:sz w:val="24"/>
                <w:szCs w:val="24"/>
                <w:lang w:val="lt-LT" w:eastAsia="lt-LT"/>
              </w:rPr>
              <w:t>5</w:t>
            </w:r>
            <w:r w:rsidRPr="00D317EC">
              <w:rPr>
                <w:rFonts w:ascii="Times New Roman" w:eastAsia="Times New Roman" w:hAnsi="Times New Roman" w:cs="Times New Roman"/>
                <w:sz w:val="24"/>
                <w:szCs w:val="24"/>
                <w:lang w:val="lt-LT" w:eastAsia="lt-LT"/>
              </w:rPr>
              <w:t xml:space="preserve"> m. ___________ d. Nr.</w:t>
            </w:r>
          </w:p>
          <w:p w14:paraId="164ECC1A" w14:textId="77777777" w:rsidR="009859B3" w:rsidRPr="00D317EC" w:rsidRDefault="009859B3" w:rsidP="009E340F">
            <w:pPr>
              <w:ind w:left="24"/>
              <w:jc w:val="center"/>
              <w:rPr>
                <w:rFonts w:ascii="Times New Roman" w:eastAsia="Times New Roman" w:hAnsi="Times New Roman" w:cs="Times New Roman"/>
                <w:i/>
                <w:sz w:val="24"/>
                <w:szCs w:val="24"/>
                <w:lang w:val="lt-LT" w:eastAsia="lt-LT"/>
              </w:rPr>
            </w:pPr>
            <w:r w:rsidRPr="00D317EC">
              <w:rPr>
                <w:rFonts w:ascii="Times New Roman" w:eastAsia="Times New Roman" w:hAnsi="Times New Roman" w:cs="Times New Roman"/>
                <w:i/>
                <w:sz w:val="24"/>
                <w:szCs w:val="24"/>
                <w:lang w:val="lt-LT" w:eastAsia="lt-LT"/>
              </w:rPr>
              <w:t>Vilnius</w:t>
            </w:r>
          </w:p>
          <w:p w14:paraId="67F8CC12" w14:textId="77777777" w:rsidR="009859B3" w:rsidRPr="00D317EC" w:rsidRDefault="009859B3" w:rsidP="009E340F">
            <w:pPr>
              <w:jc w:val="center"/>
              <w:rPr>
                <w:rFonts w:ascii="Times New Roman" w:eastAsia="Times New Roman" w:hAnsi="Times New Roman" w:cs="Times New Roman"/>
                <w:b/>
                <w:sz w:val="24"/>
                <w:szCs w:val="24"/>
                <w:lang w:val="lt-LT" w:eastAsia="lt-LT"/>
              </w:rPr>
            </w:pPr>
          </w:p>
          <w:p w14:paraId="4EB9CB72" w14:textId="77777777" w:rsidR="009859B3" w:rsidRPr="00D317EC" w:rsidRDefault="009859B3" w:rsidP="009E340F">
            <w:pPr>
              <w:jc w:val="center"/>
              <w:rPr>
                <w:rFonts w:ascii="Times New Roman" w:eastAsia="Times New Roman" w:hAnsi="Times New Roman" w:cs="Times New Roman"/>
                <w:b/>
                <w:sz w:val="24"/>
                <w:szCs w:val="24"/>
                <w:lang w:val="lt-LT" w:eastAsia="lt-LT"/>
              </w:rPr>
            </w:pPr>
            <w:r w:rsidRPr="00D317EC">
              <w:rPr>
                <w:rFonts w:ascii="Times New Roman" w:eastAsia="Times New Roman" w:hAnsi="Times New Roman" w:cs="Times New Roman"/>
                <w:b/>
                <w:sz w:val="24"/>
                <w:szCs w:val="24"/>
                <w:lang w:val="lt-LT" w:eastAsia="lt-LT"/>
              </w:rPr>
              <w:t>I. SPECIALIOJI DALIS</w:t>
            </w:r>
          </w:p>
          <w:p w14:paraId="48BEA663" w14:textId="77777777" w:rsidR="009859B3" w:rsidRPr="00D317EC" w:rsidRDefault="009859B3" w:rsidP="009E340F">
            <w:pPr>
              <w:jc w:val="both"/>
              <w:rPr>
                <w:rFonts w:ascii="Times New Roman" w:eastAsia="Times New Roman" w:hAnsi="Times New Roman" w:cs="Times New Roman"/>
                <w:b/>
                <w:sz w:val="24"/>
                <w:szCs w:val="24"/>
                <w:lang w:val="lt-LT" w:eastAsia="lt-LT"/>
              </w:rPr>
            </w:pPr>
          </w:p>
          <w:p w14:paraId="5501F2DD" w14:textId="7AA8671D" w:rsidR="009859B3" w:rsidRPr="009859B3" w:rsidRDefault="009859B3" w:rsidP="009E340F">
            <w:pPr>
              <w:spacing w:after="120"/>
              <w:jc w:val="both"/>
              <w:rPr>
                <w:rFonts w:ascii="Times New Roman" w:eastAsia="Times New Roman" w:hAnsi="Times New Roman" w:cs="Times New Roman"/>
                <w:sz w:val="24"/>
                <w:szCs w:val="24"/>
                <w:lang w:val="lt-LT" w:eastAsia="lt-LT"/>
              </w:rPr>
            </w:pPr>
            <w:r w:rsidRPr="009859B3">
              <w:rPr>
                <w:rFonts w:ascii="Times New Roman" w:eastAsia="Times New Roman" w:hAnsi="Times New Roman" w:cs="Times New Roman"/>
                <w:sz w:val="24"/>
                <w:szCs w:val="20"/>
                <w:lang w:val="lt-LT"/>
              </w:rPr>
              <w:t>Lietuvos kariuomenės Specialiųjų operacijų pajėgų Ypatingos paskirties tarnyba</w:t>
            </w:r>
            <w:r w:rsidRPr="009859B3">
              <w:rPr>
                <w:rFonts w:ascii="Times New Roman" w:eastAsia="Times New Roman" w:hAnsi="Times New Roman" w:cs="Times New Roman"/>
                <w:sz w:val="24"/>
                <w:szCs w:val="24"/>
                <w:highlight w:val="yellow"/>
                <w:lang w:val="lt-LT" w:eastAsia="lt-LT"/>
              </w:rPr>
              <w:t xml:space="preserve">, atstovaujama </w:t>
            </w:r>
            <w:r w:rsidR="00D77551">
              <w:rPr>
                <w:rFonts w:ascii="Times New Roman" w:eastAsia="Times New Roman" w:hAnsi="Times New Roman" w:cs="Times New Roman"/>
                <w:sz w:val="24"/>
                <w:szCs w:val="24"/>
                <w:highlight w:val="yellow"/>
                <w:lang w:val="lt-LT" w:eastAsia="lt-LT"/>
              </w:rPr>
              <w:t>tarnybos vado</w:t>
            </w:r>
            <w:r w:rsidRPr="009859B3">
              <w:rPr>
                <w:rFonts w:ascii="Times New Roman" w:eastAsia="Times New Roman" w:hAnsi="Times New Roman" w:cs="Times New Roman"/>
                <w:sz w:val="24"/>
                <w:szCs w:val="24"/>
                <w:highlight w:val="yellow"/>
                <w:lang w:val="lt-LT" w:eastAsia="lt-LT"/>
              </w:rPr>
              <w:t xml:space="preserve">______, veikiančio pagal ______ (toliau – </w:t>
            </w:r>
            <w:r w:rsidRPr="009859B3">
              <w:rPr>
                <w:rFonts w:ascii="Times New Roman" w:eastAsia="Times New Roman" w:hAnsi="Times New Roman" w:cs="Times New Roman"/>
                <w:b/>
                <w:sz w:val="24"/>
                <w:szCs w:val="24"/>
                <w:highlight w:val="yellow"/>
                <w:lang w:val="lt-LT" w:eastAsia="lt-LT"/>
              </w:rPr>
              <w:t>Pirkėjas</w:t>
            </w:r>
            <w:r w:rsidRPr="009859B3">
              <w:rPr>
                <w:rFonts w:ascii="Times New Roman" w:eastAsia="Times New Roman" w:hAnsi="Times New Roman" w:cs="Times New Roman"/>
                <w:sz w:val="24"/>
                <w:szCs w:val="24"/>
                <w:highlight w:val="yellow"/>
                <w:lang w:val="lt-LT" w:eastAsia="lt-LT"/>
              </w:rPr>
              <w:t>), ir</w:t>
            </w:r>
          </w:p>
          <w:p w14:paraId="46CEEC64" w14:textId="77777777" w:rsidR="009859B3" w:rsidRPr="00D317EC" w:rsidRDefault="009859B3" w:rsidP="009E340F">
            <w:pPr>
              <w:spacing w:after="120"/>
              <w:jc w:val="both"/>
              <w:rPr>
                <w:rFonts w:ascii="Times New Roman" w:eastAsia="Times New Roman" w:hAnsi="Times New Roman" w:cs="Times New Roman"/>
                <w:sz w:val="24"/>
                <w:szCs w:val="24"/>
                <w:lang w:val="lt-LT" w:eastAsia="lt-LT"/>
              </w:rPr>
            </w:pPr>
            <w:r w:rsidRPr="00D317EC">
              <w:rPr>
                <w:rFonts w:ascii="Times New Roman" w:eastAsia="Times New Roman" w:hAnsi="Times New Roman" w:cs="Times New Roman"/>
                <w:b/>
                <w:i/>
                <w:sz w:val="24"/>
                <w:szCs w:val="24"/>
                <w:lang w:val="lt-LT" w:eastAsia="lt-LT"/>
              </w:rPr>
              <w:t>(</w:t>
            </w:r>
            <w:r w:rsidRPr="009859B3">
              <w:rPr>
                <w:rFonts w:ascii="Times New Roman" w:eastAsia="Times New Roman" w:hAnsi="Times New Roman" w:cs="Times New Roman"/>
                <w:b/>
                <w:i/>
                <w:sz w:val="24"/>
                <w:szCs w:val="24"/>
                <w:highlight w:val="yellow"/>
                <w:lang w:val="lt-LT" w:eastAsia="lt-LT"/>
              </w:rPr>
              <w:t>pardavėjas)</w:t>
            </w:r>
            <w:r w:rsidRPr="009859B3">
              <w:rPr>
                <w:rFonts w:ascii="Times New Roman" w:eastAsia="Times New Roman" w:hAnsi="Times New Roman" w:cs="Times New Roman"/>
                <w:sz w:val="24"/>
                <w:szCs w:val="24"/>
                <w:highlight w:val="yellow"/>
                <w:lang w:val="lt-LT" w:eastAsia="lt-LT"/>
              </w:rPr>
              <w:t xml:space="preserve">, atstovaujama </w:t>
            </w:r>
            <w:r w:rsidRPr="009859B3">
              <w:rPr>
                <w:rFonts w:ascii="Times New Roman" w:eastAsia="Times New Roman" w:hAnsi="Times New Roman" w:cs="Times New Roman"/>
                <w:i/>
                <w:sz w:val="24"/>
                <w:szCs w:val="24"/>
                <w:highlight w:val="yellow"/>
                <w:lang w:val="lt-LT" w:eastAsia="lt-LT"/>
              </w:rPr>
              <w:t>(pareigos, vardas, pavardė)</w:t>
            </w:r>
            <w:r w:rsidRPr="009859B3">
              <w:rPr>
                <w:rFonts w:ascii="Times New Roman" w:eastAsia="Times New Roman" w:hAnsi="Times New Roman" w:cs="Times New Roman"/>
                <w:sz w:val="24"/>
                <w:szCs w:val="24"/>
                <w:highlight w:val="yellow"/>
                <w:lang w:val="lt-LT" w:eastAsia="lt-LT"/>
              </w:rPr>
              <w:t>, veikiančio</w:t>
            </w:r>
            <w:r w:rsidRPr="00D317EC">
              <w:rPr>
                <w:rFonts w:ascii="Times New Roman" w:eastAsia="Times New Roman" w:hAnsi="Times New Roman" w:cs="Times New Roman"/>
                <w:sz w:val="24"/>
                <w:szCs w:val="24"/>
                <w:lang w:val="lt-LT" w:eastAsia="lt-LT"/>
              </w:rPr>
              <w:t xml:space="preserve"> (-ios) pagal </w:t>
            </w:r>
            <w:r w:rsidRPr="00D317EC">
              <w:rPr>
                <w:rFonts w:ascii="Times New Roman" w:eastAsia="Times New Roman" w:hAnsi="Times New Roman" w:cs="Times New Roman"/>
                <w:i/>
                <w:sz w:val="24"/>
                <w:szCs w:val="24"/>
                <w:lang w:val="lt-LT" w:eastAsia="lt-LT"/>
              </w:rPr>
              <w:t>(dokumentas, kurio pagrindu veikia asmuo)</w:t>
            </w:r>
            <w:r w:rsidRPr="00D317EC">
              <w:rPr>
                <w:rFonts w:ascii="Times New Roman" w:eastAsia="Times New Roman" w:hAnsi="Times New Roman" w:cs="Times New Roman"/>
                <w:sz w:val="24"/>
                <w:szCs w:val="24"/>
                <w:lang w:val="lt-LT" w:eastAsia="lt-LT"/>
              </w:rPr>
              <w:t xml:space="preserve"> (toliau – </w:t>
            </w:r>
            <w:r w:rsidRPr="00D317EC">
              <w:rPr>
                <w:rFonts w:ascii="Times New Roman" w:eastAsia="Times New Roman" w:hAnsi="Times New Roman" w:cs="Times New Roman"/>
                <w:b/>
                <w:sz w:val="24"/>
                <w:szCs w:val="24"/>
                <w:lang w:val="lt-LT" w:eastAsia="lt-LT"/>
              </w:rPr>
              <w:t>Pardavėjas</w:t>
            </w:r>
            <w:r w:rsidRPr="00D317EC">
              <w:rPr>
                <w:rFonts w:ascii="Times New Roman" w:eastAsia="Times New Roman" w:hAnsi="Times New Roman" w:cs="Times New Roman"/>
                <w:sz w:val="24"/>
                <w:szCs w:val="24"/>
                <w:lang w:val="lt-LT" w:eastAsia="lt-LT"/>
              </w:rPr>
              <w:t xml:space="preserve">), </w:t>
            </w:r>
          </w:p>
          <w:p w14:paraId="0B4F8595" w14:textId="4163DF7E" w:rsidR="009859B3" w:rsidRPr="00D317EC" w:rsidRDefault="009859B3" w:rsidP="009E340F">
            <w:pPr>
              <w:jc w:val="both"/>
              <w:rPr>
                <w:rFonts w:ascii="Times New Roman" w:eastAsia="Times New Roman" w:hAnsi="Times New Roman" w:cs="Times New Roman"/>
                <w:sz w:val="24"/>
                <w:szCs w:val="24"/>
                <w:lang w:val="lt-LT" w:eastAsia="lt-LT"/>
              </w:rPr>
            </w:pPr>
            <w:r w:rsidRPr="00D317EC">
              <w:rPr>
                <w:rFonts w:ascii="Times New Roman" w:eastAsia="Times New Roman" w:hAnsi="Times New Roman" w:cs="Times New Roman"/>
                <w:sz w:val="24"/>
                <w:szCs w:val="24"/>
                <w:lang w:val="lt-LT" w:eastAsia="lt-LT"/>
              </w:rPr>
              <w:t>toliau kartu šioje prekių viešojo pirkimo-pardavimo sutartyje vadinami „Šalimis“, o kiekvienas atskirai – „Šalimi“, vadovaudamiesi Lietuvos Respublikos viešųjų pirkimų, atliekamų gynybos ir saugumo srityje, įstatymu (toliau – VPAGSSĮ) ir 202</w:t>
            </w:r>
            <w:r>
              <w:rPr>
                <w:rFonts w:ascii="Times New Roman" w:eastAsia="Times New Roman" w:hAnsi="Times New Roman" w:cs="Times New Roman"/>
                <w:sz w:val="24"/>
                <w:szCs w:val="24"/>
                <w:lang w:val="lt-LT" w:eastAsia="lt-LT"/>
              </w:rPr>
              <w:t xml:space="preserve">5 </w:t>
            </w:r>
            <w:r w:rsidRPr="00D317EC">
              <w:rPr>
                <w:rFonts w:ascii="Times New Roman" w:eastAsia="Times New Roman" w:hAnsi="Times New Roman" w:cs="Times New Roman"/>
                <w:sz w:val="24"/>
                <w:szCs w:val="24"/>
                <w:lang w:val="lt-LT" w:eastAsia="lt-LT"/>
              </w:rPr>
              <w:t>m</w:t>
            </w:r>
            <w:r w:rsidRPr="009859B3">
              <w:rPr>
                <w:rFonts w:ascii="Times New Roman" w:eastAsia="Times New Roman" w:hAnsi="Times New Roman" w:cs="Times New Roman"/>
                <w:sz w:val="24"/>
                <w:szCs w:val="24"/>
                <w:highlight w:val="yellow"/>
                <w:lang w:val="lt-LT" w:eastAsia="lt-LT"/>
              </w:rPr>
              <w:t>. _________ __ d. CVP IS</w:t>
            </w:r>
            <w:r w:rsidRPr="00D317EC">
              <w:rPr>
                <w:rFonts w:ascii="Times New Roman" w:eastAsia="Times New Roman" w:hAnsi="Times New Roman" w:cs="Times New Roman"/>
                <w:sz w:val="24"/>
                <w:szCs w:val="24"/>
                <w:lang w:val="lt-LT" w:eastAsia="lt-LT"/>
              </w:rPr>
              <w:t xml:space="preserve"> priemonėmis paskelbtame „</w:t>
            </w:r>
            <w:r w:rsidR="00C44F27">
              <w:rPr>
                <w:rFonts w:ascii="Times New Roman" w:eastAsia="Times New Roman" w:hAnsi="Times New Roman" w:cs="Times New Roman"/>
                <w:sz w:val="24"/>
                <w:szCs w:val="24"/>
                <w:lang w:val="lt-LT" w:eastAsia="lt-LT"/>
              </w:rPr>
              <w:t>Skraidančią</w:t>
            </w:r>
            <w:r w:rsidR="00C44F27" w:rsidRPr="00C44F27">
              <w:rPr>
                <w:rFonts w:ascii="Times New Roman" w:eastAsia="Times New Roman" w:hAnsi="Times New Roman" w:cs="Times New Roman"/>
                <w:sz w:val="24"/>
                <w:szCs w:val="24"/>
                <w:lang w:val="lt-LT" w:eastAsia="lt-LT"/>
              </w:rPr>
              <w:t xml:space="preserve"> asmenin</w:t>
            </w:r>
            <w:r w:rsidR="00C44F27">
              <w:rPr>
                <w:rFonts w:ascii="Times New Roman" w:eastAsia="Times New Roman" w:hAnsi="Times New Roman" w:cs="Times New Roman"/>
                <w:sz w:val="24"/>
                <w:szCs w:val="24"/>
                <w:lang w:val="lt-LT" w:eastAsia="lt-LT"/>
              </w:rPr>
              <w:t>ę žvalgymo sistemą</w:t>
            </w:r>
            <w:r w:rsidRPr="00D317EC">
              <w:rPr>
                <w:rFonts w:ascii="Times New Roman" w:eastAsia="Times New Roman" w:hAnsi="Times New Roman" w:cs="Times New Roman"/>
                <w:sz w:val="24"/>
                <w:szCs w:val="24"/>
                <w:lang w:val="lt-LT" w:eastAsia="lt-LT"/>
              </w:rPr>
              <w:t>“ riboto konkurso būdu pirkime (CVP IS pirkimo Nr</w:t>
            </w:r>
            <w:r w:rsidRPr="009859B3">
              <w:rPr>
                <w:rFonts w:ascii="Times New Roman" w:eastAsia="Times New Roman" w:hAnsi="Times New Roman" w:cs="Times New Roman"/>
                <w:sz w:val="24"/>
                <w:szCs w:val="24"/>
                <w:highlight w:val="yellow"/>
                <w:lang w:val="lt-LT" w:eastAsia="lt-LT"/>
              </w:rPr>
              <w:t>. ________)</w:t>
            </w:r>
            <w:r w:rsidRPr="00D317EC">
              <w:rPr>
                <w:rFonts w:ascii="Times New Roman" w:eastAsia="Times New Roman" w:hAnsi="Times New Roman" w:cs="Times New Roman"/>
                <w:sz w:val="24"/>
                <w:szCs w:val="24"/>
                <w:lang w:val="lt-LT" w:eastAsia="lt-LT"/>
              </w:rPr>
              <w:t xml:space="preserve"> </w:t>
            </w:r>
            <w:r w:rsidRPr="00D317EC">
              <w:rPr>
                <w:rFonts w:ascii="Times New Roman" w:eastAsia="Times New Roman" w:hAnsi="Times New Roman" w:cs="Times New Roman"/>
                <w:b/>
                <w:sz w:val="24"/>
                <w:szCs w:val="24"/>
                <w:lang w:val="lt-LT" w:eastAsia="lt-LT"/>
              </w:rPr>
              <w:t>Pardavėjo</w:t>
            </w:r>
            <w:r w:rsidRPr="00D317EC">
              <w:rPr>
                <w:rFonts w:ascii="Times New Roman" w:eastAsia="Times New Roman" w:hAnsi="Times New Roman" w:cs="Times New Roman"/>
                <w:sz w:val="24"/>
                <w:szCs w:val="24"/>
                <w:lang w:val="lt-LT" w:eastAsia="lt-LT"/>
              </w:rPr>
              <w:t xml:space="preserve"> pateiktu pasiūlymu, sudarė šią prekių viešojo pirkimo-pardavimo sutartį, toliau vadinamą „Sutartimi“, ir susitarė dėl toliau išvardintų sąlygų.</w:t>
            </w:r>
          </w:p>
          <w:p w14:paraId="04C46306" w14:textId="77777777" w:rsidR="009859B3" w:rsidRPr="00D317EC" w:rsidRDefault="009859B3" w:rsidP="009E340F">
            <w:pPr>
              <w:jc w:val="center"/>
              <w:rPr>
                <w:rFonts w:ascii="Times New Roman" w:eastAsia="Times New Roman" w:hAnsi="Times New Roman" w:cs="Times New Roman"/>
                <w:b/>
                <w:sz w:val="24"/>
                <w:szCs w:val="24"/>
                <w:lang w:val="lt-LT" w:eastAsia="lt-LT"/>
              </w:rPr>
            </w:pPr>
          </w:p>
        </w:tc>
      </w:tr>
      <w:tr w:rsidR="009859B3" w:rsidRPr="009D59E6" w14:paraId="789184C2" w14:textId="77777777" w:rsidTr="009859B3">
        <w:tc>
          <w:tcPr>
            <w:tcW w:w="5000" w:type="pct"/>
          </w:tcPr>
          <w:p w14:paraId="76695F10" w14:textId="70C19B73" w:rsidR="009859B3" w:rsidRPr="00AB29FD" w:rsidRDefault="009859B3" w:rsidP="009E340F">
            <w:pPr>
              <w:jc w:val="both"/>
              <w:rPr>
                <w:rFonts w:ascii="Times New Roman" w:eastAsia="Times New Roman" w:hAnsi="Times New Roman" w:cs="Times New Roman"/>
                <w:b/>
                <w:sz w:val="24"/>
                <w:szCs w:val="24"/>
                <w:lang w:val="lt-LT" w:eastAsia="lt-LT"/>
              </w:rPr>
            </w:pPr>
            <w:r w:rsidRPr="00AB29FD">
              <w:rPr>
                <w:rFonts w:ascii="Times New Roman" w:eastAsia="Times New Roman" w:hAnsi="Times New Roman" w:cs="Times New Roman"/>
                <w:b/>
                <w:sz w:val="24"/>
                <w:szCs w:val="24"/>
                <w:lang w:val="lt-LT" w:eastAsia="lt-LT"/>
              </w:rPr>
              <w:t>1. Sutarties objektas.</w:t>
            </w:r>
          </w:p>
          <w:p w14:paraId="61A817D4" w14:textId="7C65BD1C" w:rsidR="009859B3" w:rsidRDefault="009859B3" w:rsidP="009E340F">
            <w:pPr>
              <w:jc w:val="both"/>
              <w:rPr>
                <w:rFonts w:ascii="Times New Roman" w:eastAsia="Times New Roman" w:hAnsi="Times New Roman" w:cs="Times New Roman"/>
                <w:sz w:val="24"/>
                <w:szCs w:val="24"/>
                <w:lang w:val="lt-LT" w:eastAsia="lt-LT"/>
              </w:rPr>
            </w:pPr>
            <w:r w:rsidRPr="00796208">
              <w:rPr>
                <w:rFonts w:ascii="Times New Roman" w:eastAsia="Times New Roman" w:hAnsi="Times New Roman" w:cs="Times New Roman"/>
                <w:sz w:val="24"/>
                <w:szCs w:val="24"/>
                <w:lang w:val="lt-LT" w:eastAsia="lt-LT"/>
              </w:rPr>
              <w:t xml:space="preserve">1.1. </w:t>
            </w:r>
            <w:r w:rsidRPr="00796208">
              <w:rPr>
                <w:rFonts w:ascii="Times New Roman" w:eastAsia="Times New Roman" w:hAnsi="Times New Roman" w:cs="Times New Roman"/>
                <w:b/>
                <w:sz w:val="24"/>
                <w:szCs w:val="24"/>
                <w:lang w:val="lt-LT" w:eastAsia="lt-LT"/>
              </w:rPr>
              <w:t>Pardavėjas</w:t>
            </w:r>
            <w:r w:rsidRPr="00796208">
              <w:rPr>
                <w:rFonts w:ascii="Times New Roman" w:eastAsia="Times New Roman" w:hAnsi="Times New Roman" w:cs="Times New Roman"/>
                <w:sz w:val="24"/>
                <w:szCs w:val="24"/>
                <w:lang w:val="lt-LT" w:eastAsia="lt-LT"/>
              </w:rPr>
              <w:t xml:space="preserve"> įsipareigoja </w:t>
            </w:r>
            <w:r w:rsidR="002773BB" w:rsidRPr="002773BB">
              <w:rPr>
                <w:rFonts w:ascii="Times New Roman" w:eastAsia="Times New Roman" w:hAnsi="Times New Roman" w:cs="Times New Roman"/>
                <w:sz w:val="24"/>
                <w:szCs w:val="24"/>
                <w:lang w:val="lt-LT" w:eastAsia="lt-LT"/>
              </w:rPr>
              <w:t xml:space="preserve">parduoti ir </w:t>
            </w:r>
            <w:r w:rsidR="002773BB" w:rsidRPr="009E533C">
              <w:rPr>
                <w:rFonts w:ascii="Times New Roman" w:eastAsia="Times New Roman" w:hAnsi="Times New Roman" w:cs="Times New Roman"/>
                <w:sz w:val="24"/>
                <w:szCs w:val="24"/>
                <w:lang w:val="lt-LT" w:eastAsia="lt-LT"/>
              </w:rPr>
              <w:t xml:space="preserve">pristatyti </w:t>
            </w:r>
            <w:r w:rsidR="002B3B55">
              <w:rPr>
                <w:rFonts w:ascii="Times New Roman" w:eastAsia="Times New Roman" w:hAnsi="Times New Roman" w:cs="Times New Roman"/>
                <w:sz w:val="24"/>
                <w:szCs w:val="24"/>
                <w:lang w:val="lt-LT" w:eastAsia="lt-LT"/>
              </w:rPr>
              <w:t>Skraidančias asmenines žvalgymo sistemas</w:t>
            </w:r>
            <w:r w:rsidR="009E533C" w:rsidRPr="009E533C">
              <w:rPr>
                <w:rFonts w:ascii="Times New Roman" w:eastAsia="Times New Roman" w:hAnsi="Times New Roman" w:cs="Times New Roman"/>
                <w:sz w:val="24"/>
                <w:szCs w:val="24"/>
                <w:lang w:val="lt-LT" w:eastAsia="lt-LT"/>
              </w:rPr>
              <w:t xml:space="preserve"> (</w:t>
            </w:r>
            <w:r w:rsidR="009E533C" w:rsidRPr="002B3B55">
              <w:rPr>
                <w:rFonts w:ascii="Times New Roman" w:eastAsia="Times New Roman" w:hAnsi="Times New Roman" w:cs="Times New Roman"/>
                <w:sz w:val="24"/>
                <w:szCs w:val="24"/>
                <w:highlight w:val="yellow"/>
                <w:lang w:val="lt-LT" w:eastAsia="lt-LT"/>
              </w:rPr>
              <w:t>prekės pavadinimas, gamintojas, modelis</w:t>
            </w:r>
            <w:r w:rsidR="009E533C" w:rsidRPr="002B3B55">
              <w:rPr>
                <w:rFonts w:ascii="Times New Roman" w:eastAsia="Times New Roman" w:hAnsi="Times New Roman" w:cs="Times New Roman"/>
                <w:sz w:val="24"/>
                <w:szCs w:val="24"/>
                <w:lang w:val="lt-LT" w:eastAsia="lt-LT"/>
              </w:rPr>
              <w:t>)</w:t>
            </w:r>
            <w:r w:rsidRPr="002773BB">
              <w:rPr>
                <w:rFonts w:ascii="Times New Roman" w:eastAsia="Times New Roman" w:hAnsi="Times New Roman" w:cs="Times New Roman"/>
                <w:b/>
                <w:sz w:val="24"/>
                <w:szCs w:val="24"/>
                <w:lang w:val="lt-LT" w:eastAsia="lt-LT"/>
              </w:rPr>
              <w:t xml:space="preserve"> </w:t>
            </w:r>
            <w:r w:rsidRPr="002773BB">
              <w:rPr>
                <w:rFonts w:ascii="Times New Roman" w:eastAsia="Times New Roman" w:hAnsi="Times New Roman" w:cs="Times New Roman"/>
                <w:sz w:val="24"/>
                <w:szCs w:val="24"/>
                <w:lang w:val="lt-LT" w:eastAsia="lt-LT"/>
              </w:rPr>
              <w:t>(toliau – prekės</w:t>
            </w:r>
            <w:r w:rsidR="003100C5">
              <w:rPr>
                <w:rFonts w:ascii="Times New Roman" w:eastAsia="Times New Roman" w:hAnsi="Times New Roman" w:cs="Times New Roman"/>
                <w:sz w:val="24"/>
                <w:szCs w:val="24"/>
                <w:lang w:val="lt-LT" w:eastAsia="lt-LT"/>
              </w:rPr>
              <w:t xml:space="preserve"> arba prekė</w:t>
            </w:r>
            <w:r w:rsidRPr="00796208">
              <w:rPr>
                <w:rFonts w:ascii="Times New Roman" w:eastAsia="Times New Roman" w:hAnsi="Times New Roman" w:cs="Times New Roman"/>
                <w:sz w:val="24"/>
                <w:szCs w:val="24"/>
                <w:lang w:val="lt-LT" w:eastAsia="lt-LT"/>
              </w:rPr>
              <w:t>), atitinkančias Sutarties 1 priede „</w:t>
            </w:r>
            <w:r w:rsidR="002B3B55">
              <w:rPr>
                <w:rFonts w:ascii="Times New Roman" w:eastAsia="Times New Roman" w:hAnsi="Times New Roman" w:cs="Times New Roman"/>
                <w:sz w:val="24"/>
                <w:szCs w:val="24"/>
                <w:lang w:val="lt-LT" w:eastAsia="lt-LT"/>
              </w:rPr>
              <w:t>Skraidanti asmeninė žvalgymo sistema</w:t>
            </w:r>
            <w:r w:rsidR="002773BB" w:rsidRPr="002773BB">
              <w:rPr>
                <w:rFonts w:ascii="Times New Roman" w:eastAsia="Times New Roman" w:hAnsi="Times New Roman" w:cs="Times New Roman"/>
                <w:sz w:val="24"/>
                <w:szCs w:val="24"/>
                <w:lang w:val="lt-LT" w:eastAsia="lt-LT"/>
              </w:rPr>
              <w:t xml:space="preserve"> techninė specifikacija</w:t>
            </w:r>
            <w:r w:rsidRPr="00796208">
              <w:rPr>
                <w:rFonts w:ascii="Times New Roman" w:eastAsia="Times New Roman" w:hAnsi="Times New Roman" w:cs="Times New Roman"/>
                <w:sz w:val="24"/>
                <w:szCs w:val="24"/>
                <w:lang w:val="lt-LT" w:eastAsia="lt-LT"/>
              </w:rPr>
              <w:t>“</w:t>
            </w:r>
            <w:r w:rsidRPr="00796208">
              <w:rPr>
                <w:rFonts w:ascii="Times New Roman" w:eastAsia="Times New Roman" w:hAnsi="Times New Roman" w:cs="Times New Roman"/>
                <w:i/>
                <w:sz w:val="24"/>
                <w:szCs w:val="24"/>
                <w:lang w:val="lt-LT" w:eastAsia="lt-LT"/>
              </w:rPr>
              <w:t xml:space="preserve"> </w:t>
            </w:r>
            <w:r w:rsidRPr="00796208">
              <w:rPr>
                <w:rFonts w:ascii="Times New Roman" w:eastAsia="Times New Roman" w:hAnsi="Times New Roman" w:cs="Times New Roman"/>
                <w:sz w:val="24"/>
                <w:szCs w:val="24"/>
                <w:lang w:val="lt-LT" w:eastAsia="lt-LT"/>
              </w:rPr>
              <w:t xml:space="preserve"> (toliau – 1 priedas) </w:t>
            </w:r>
            <w:r w:rsidRPr="002B3B55">
              <w:rPr>
                <w:rFonts w:ascii="Times New Roman" w:hAnsi="Times New Roman" w:cs="Times New Roman"/>
                <w:sz w:val="24"/>
                <w:szCs w:val="24"/>
                <w:lang w:val="lt-LT"/>
              </w:rPr>
              <w:t>nurodytus reikalavimus ir Pardavėjo pasiūlyme (toliau – 2 priedas) pateiktus</w:t>
            </w:r>
            <w:r w:rsidR="00A90D8E" w:rsidRPr="002B3B55">
              <w:rPr>
                <w:rFonts w:ascii="Times New Roman" w:hAnsi="Times New Roman" w:cs="Times New Roman"/>
                <w:sz w:val="24"/>
                <w:szCs w:val="24"/>
                <w:lang w:val="lt-LT"/>
              </w:rPr>
              <w:t xml:space="preserve"> parametrus</w:t>
            </w:r>
            <w:r w:rsidRPr="002B3B55">
              <w:rPr>
                <w:rFonts w:ascii="Times New Roman" w:hAnsi="Times New Roman" w:cs="Times New Roman"/>
                <w:sz w:val="24"/>
                <w:szCs w:val="24"/>
                <w:lang w:val="lt-LT"/>
              </w:rPr>
              <w:t xml:space="preserve"> ir kitus Sutartyje ir jos prieduose nurodytus </w:t>
            </w:r>
            <w:r w:rsidRPr="00796208">
              <w:rPr>
                <w:rFonts w:ascii="Times New Roman" w:eastAsia="Times New Roman" w:hAnsi="Times New Roman" w:cs="Times New Roman"/>
                <w:sz w:val="24"/>
                <w:szCs w:val="24"/>
                <w:lang w:val="lt-LT" w:eastAsia="lt-LT"/>
              </w:rPr>
              <w:t>reikalavimus.</w:t>
            </w:r>
            <w:r w:rsidRPr="00AB29FD">
              <w:rPr>
                <w:rFonts w:ascii="Times New Roman" w:eastAsia="Times New Roman" w:hAnsi="Times New Roman" w:cs="Times New Roman"/>
                <w:sz w:val="24"/>
                <w:szCs w:val="24"/>
                <w:lang w:val="lt-LT" w:eastAsia="lt-LT"/>
              </w:rPr>
              <w:t xml:space="preserve"> </w:t>
            </w:r>
          </w:p>
          <w:p w14:paraId="24113D21" w14:textId="77777777" w:rsidR="002B3B55" w:rsidRDefault="009E533C" w:rsidP="009E533C">
            <w:pPr>
              <w:jc w:val="both"/>
              <w:rPr>
                <w:rFonts w:ascii="Times New Roman" w:eastAsia="Times New Roman" w:hAnsi="Times New Roman" w:cs="Times New Roman"/>
                <w:sz w:val="24"/>
                <w:szCs w:val="24"/>
                <w:lang w:val="lt-LT" w:eastAsia="lt-LT"/>
              </w:rPr>
            </w:pPr>
            <w:r w:rsidRPr="002B3B55">
              <w:rPr>
                <w:rFonts w:ascii="Times New Roman" w:eastAsia="Times New Roman" w:hAnsi="Times New Roman" w:cs="Times New Roman"/>
                <w:sz w:val="24"/>
                <w:szCs w:val="24"/>
                <w:lang w:val="lt-LT" w:eastAsia="lt-LT"/>
              </w:rPr>
              <w:t xml:space="preserve">1.2. </w:t>
            </w:r>
            <w:r w:rsidR="002B3B55" w:rsidRPr="002B3B55">
              <w:rPr>
                <w:rFonts w:ascii="Times New Roman" w:eastAsia="Times New Roman" w:hAnsi="Times New Roman" w:cs="Times New Roman"/>
                <w:sz w:val="24"/>
                <w:szCs w:val="24"/>
                <w:lang w:val="lt-LT" w:eastAsia="lt-LT"/>
              </w:rPr>
              <w:t xml:space="preserve">Sutartimi įsigyjamų Prekių kiekis – </w:t>
            </w:r>
            <w:r w:rsidR="002B3B55">
              <w:rPr>
                <w:rFonts w:ascii="Times New Roman" w:eastAsia="Times New Roman" w:hAnsi="Times New Roman" w:cs="Times New Roman"/>
                <w:sz w:val="24"/>
                <w:szCs w:val="24"/>
                <w:lang w:val="lt-LT" w:eastAsia="lt-LT"/>
              </w:rPr>
              <w:t>3</w:t>
            </w:r>
            <w:r w:rsidR="002B3B55" w:rsidRPr="002B3B55">
              <w:rPr>
                <w:rFonts w:ascii="Times New Roman" w:eastAsia="Times New Roman" w:hAnsi="Times New Roman" w:cs="Times New Roman"/>
                <w:b/>
                <w:sz w:val="24"/>
                <w:szCs w:val="24"/>
                <w:lang w:val="lt-LT" w:eastAsia="lt-LT"/>
              </w:rPr>
              <w:t xml:space="preserve"> </w:t>
            </w:r>
            <w:r w:rsidR="002B3B55" w:rsidRPr="002B3B55">
              <w:rPr>
                <w:rFonts w:ascii="Times New Roman" w:eastAsia="Times New Roman" w:hAnsi="Times New Roman" w:cs="Times New Roman"/>
                <w:sz w:val="24"/>
                <w:szCs w:val="24"/>
                <w:lang w:val="lt-LT" w:eastAsia="lt-LT"/>
              </w:rPr>
              <w:t>(</w:t>
            </w:r>
            <w:r w:rsidR="002B3B55">
              <w:rPr>
                <w:rFonts w:ascii="Times New Roman" w:eastAsia="Times New Roman" w:hAnsi="Times New Roman" w:cs="Times New Roman"/>
                <w:sz w:val="24"/>
                <w:szCs w:val="24"/>
                <w:lang w:val="lt-LT" w:eastAsia="lt-LT"/>
              </w:rPr>
              <w:t>trys) komplektai.</w:t>
            </w:r>
          </w:p>
          <w:p w14:paraId="69FA4548" w14:textId="793502AC" w:rsidR="009859B3" w:rsidRPr="00AB29FD" w:rsidRDefault="002B3B55" w:rsidP="002B3B55">
            <w:pPr>
              <w:jc w:val="both"/>
              <w:rPr>
                <w:rFonts w:ascii="Times New Roman" w:eastAsia="Times New Roman" w:hAnsi="Times New Roman" w:cs="Times New Roman"/>
                <w:b/>
                <w:sz w:val="24"/>
                <w:szCs w:val="24"/>
                <w:lang w:val="lt-LT" w:eastAsia="lt-LT"/>
              </w:rPr>
            </w:pPr>
            <w:r>
              <w:rPr>
                <w:rFonts w:ascii="Times New Roman" w:eastAsia="Times New Roman" w:hAnsi="Times New Roman" w:cs="Times New Roman"/>
                <w:sz w:val="24"/>
                <w:szCs w:val="24"/>
                <w:lang w:val="lt-LT" w:eastAsia="lt-LT"/>
              </w:rPr>
              <w:t>1.3</w:t>
            </w:r>
            <w:r w:rsidR="009E533C" w:rsidRPr="002B3B55">
              <w:rPr>
                <w:rFonts w:ascii="Times New Roman" w:hAnsi="Times New Roman" w:cs="Times New Roman"/>
                <w:sz w:val="24"/>
                <w:lang w:val="lt-LT"/>
              </w:rPr>
              <w:t xml:space="preserve">. </w:t>
            </w:r>
            <w:r w:rsidR="009E533C" w:rsidRPr="002B3B55">
              <w:rPr>
                <w:rFonts w:ascii="Times New Roman" w:hAnsi="Times New Roman" w:cs="Times New Roman"/>
                <w:b/>
                <w:sz w:val="24"/>
                <w:lang w:val="lt-LT"/>
              </w:rPr>
              <w:t>Pirkėjas</w:t>
            </w:r>
            <w:r w:rsidR="009E533C" w:rsidRPr="002B3B55">
              <w:rPr>
                <w:rFonts w:ascii="Times New Roman" w:hAnsi="Times New Roman" w:cs="Times New Roman"/>
                <w:sz w:val="24"/>
                <w:lang w:val="lt-LT"/>
              </w:rPr>
              <w:t xml:space="preserve"> už pristatytas Sutarties bei jos prieduose nurodytus reikalavimus atitinkančias Prekes sumoka </w:t>
            </w:r>
            <w:r w:rsidR="009E533C" w:rsidRPr="002B3B55">
              <w:rPr>
                <w:rFonts w:ascii="Times New Roman" w:hAnsi="Times New Roman" w:cs="Times New Roman"/>
                <w:b/>
                <w:sz w:val="24"/>
                <w:lang w:val="lt-LT"/>
              </w:rPr>
              <w:t>Pardavėjui</w:t>
            </w:r>
            <w:r w:rsidR="009E533C" w:rsidRPr="002B3B55">
              <w:rPr>
                <w:rFonts w:ascii="Times New Roman" w:hAnsi="Times New Roman" w:cs="Times New Roman"/>
                <w:sz w:val="24"/>
                <w:lang w:val="lt-LT"/>
              </w:rPr>
              <w:t xml:space="preserve"> šioje Sutartyje nustatyta tvarka.</w:t>
            </w:r>
          </w:p>
        </w:tc>
      </w:tr>
      <w:tr w:rsidR="009859B3" w:rsidRPr="009D59E6" w14:paraId="015C8372" w14:textId="77777777" w:rsidTr="009859B3">
        <w:tc>
          <w:tcPr>
            <w:tcW w:w="5000" w:type="pct"/>
          </w:tcPr>
          <w:p w14:paraId="019EFDD7" w14:textId="77777777" w:rsidR="009859B3" w:rsidRPr="002532FB" w:rsidRDefault="009859B3" w:rsidP="009E340F">
            <w:pPr>
              <w:jc w:val="both"/>
              <w:rPr>
                <w:rFonts w:ascii="Times New Roman" w:eastAsia="Times New Roman" w:hAnsi="Times New Roman" w:cs="Times New Roman"/>
                <w:b/>
                <w:sz w:val="24"/>
                <w:szCs w:val="24"/>
                <w:lang w:val="lt-LT" w:eastAsia="lt-LT"/>
              </w:rPr>
            </w:pPr>
            <w:r w:rsidRPr="002532FB">
              <w:rPr>
                <w:rFonts w:ascii="Times New Roman" w:eastAsia="Times New Roman" w:hAnsi="Times New Roman" w:cs="Times New Roman"/>
                <w:b/>
                <w:sz w:val="24"/>
                <w:szCs w:val="24"/>
                <w:lang w:val="lt-LT" w:eastAsia="lt-LT"/>
              </w:rPr>
              <w:t>2. Sutarties kaina/vertė/prekių įkainiai/kainodaros taisyklės</w:t>
            </w:r>
          </w:p>
          <w:p w14:paraId="4B7CE238" w14:textId="1F6445B7" w:rsidR="009859B3" w:rsidRPr="002532FB" w:rsidRDefault="009859B3" w:rsidP="009E340F">
            <w:pPr>
              <w:jc w:val="both"/>
              <w:rPr>
                <w:rFonts w:ascii="Times New Roman" w:eastAsia="Times New Roman" w:hAnsi="Times New Roman" w:cs="Times New Roman"/>
                <w:sz w:val="24"/>
                <w:szCs w:val="24"/>
                <w:lang w:val="lt-LT" w:eastAsia="lt-LT"/>
              </w:rPr>
            </w:pPr>
            <w:r w:rsidRPr="002532FB">
              <w:rPr>
                <w:rFonts w:ascii="Times New Roman" w:eastAsia="Times New Roman" w:hAnsi="Times New Roman" w:cs="Times New Roman"/>
                <w:sz w:val="24"/>
                <w:szCs w:val="24"/>
                <w:lang w:val="lt-LT" w:eastAsia="lt-LT"/>
              </w:rPr>
              <w:t xml:space="preserve">2.1. Pradinės Sutarties vertė – </w:t>
            </w:r>
            <w:r w:rsidRPr="002532FB">
              <w:rPr>
                <w:rFonts w:ascii="Times New Roman" w:eastAsia="Times New Roman" w:hAnsi="Times New Roman" w:cs="Times New Roman"/>
                <w:sz w:val="24"/>
                <w:szCs w:val="24"/>
                <w:highlight w:val="yellow"/>
                <w:lang w:val="lt-LT" w:eastAsia="lt-LT"/>
              </w:rPr>
              <w:t>___________</w:t>
            </w:r>
            <w:r w:rsidRPr="002532FB">
              <w:rPr>
                <w:rFonts w:ascii="Times New Roman" w:eastAsia="Times New Roman" w:hAnsi="Times New Roman" w:cs="Times New Roman"/>
                <w:sz w:val="24"/>
                <w:szCs w:val="24"/>
                <w:lang w:val="lt-LT" w:eastAsia="lt-LT"/>
              </w:rPr>
              <w:t xml:space="preserve"> Eur (suma žodžiais) be pridėtinės vertės mokesčio (toliau – PVM) (jei PVM nemokamas, nurodoma priežastis). </w:t>
            </w:r>
          </w:p>
          <w:p w14:paraId="7B9A0E54" w14:textId="645EAEC9" w:rsidR="009E533C" w:rsidRPr="002532FB" w:rsidRDefault="009E533C" w:rsidP="009E340F">
            <w:pPr>
              <w:jc w:val="both"/>
              <w:rPr>
                <w:rFonts w:ascii="Times New Roman" w:eastAsia="Times New Roman" w:hAnsi="Times New Roman" w:cs="Times New Roman"/>
                <w:sz w:val="24"/>
                <w:szCs w:val="24"/>
                <w:lang w:val="lt-LT" w:eastAsia="lt-LT"/>
              </w:rPr>
            </w:pPr>
            <w:r w:rsidRPr="002532FB">
              <w:rPr>
                <w:rFonts w:ascii="Times New Roman" w:eastAsia="Times New Roman" w:hAnsi="Times New Roman" w:cs="Times New Roman"/>
                <w:sz w:val="24"/>
                <w:szCs w:val="24"/>
                <w:lang w:val="lt-LT" w:eastAsia="lt-LT"/>
              </w:rPr>
              <w:t xml:space="preserve">2.2. 1 (vienos) Prekės įkainis  yra: </w:t>
            </w:r>
            <w:r w:rsidRPr="002532FB">
              <w:rPr>
                <w:rFonts w:ascii="Times New Roman" w:eastAsia="Times New Roman" w:hAnsi="Times New Roman" w:cs="Times New Roman"/>
                <w:sz w:val="24"/>
                <w:szCs w:val="24"/>
                <w:highlight w:val="yellow"/>
                <w:lang w:val="lt-LT" w:eastAsia="lt-LT"/>
              </w:rPr>
              <w:t>________________-</w:t>
            </w:r>
            <w:r w:rsidRPr="002532FB">
              <w:rPr>
                <w:rFonts w:ascii="Times New Roman" w:eastAsia="Times New Roman" w:hAnsi="Times New Roman" w:cs="Times New Roman"/>
                <w:sz w:val="24"/>
                <w:szCs w:val="24"/>
                <w:lang w:val="lt-LT" w:eastAsia="lt-LT"/>
              </w:rPr>
              <w:t xml:space="preserve"> Eur (suma žodžiais) be PVM.</w:t>
            </w:r>
          </w:p>
          <w:p w14:paraId="62799BA0" w14:textId="2DCBFFE9" w:rsidR="009859B3" w:rsidRPr="002532FB" w:rsidRDefault="009859B3" w:rsidP="009E340F">
            <w:pPr>
              <w:jc w:val="both"/>
              <w:rPr>
                <w:rFonts w:ascii="Times New Roman" w:eastAsia="Times New Roman" w:hAnsi="Times New Roman" w:cs="Times New Roman"/>
                <w:sz w:val="24"/>
                <w:szCs w:val="24"/>
                <w:lang w:val="lt-LT" w:eastAsia="lt-LT"/>
              </w:rPr>
            </w:pPr>
            <w:r w:rsidRPr="002532FB">
              <w:rPr>
                <w:rFonts w:ascii="Times New Roman" w:eastAsia="Times New Roman" w:hAnsi="Times New Roman" w:cs="Times New Roman"/>
                <w:sz w:val="24"/>
                <w:szCs w:val="24"/>
                <w:lang w:val="lt-LT" w:eastAsia="lt-LT"/>
              </w:rPr>
              <w:t xml:space="preserve">2.3. Sutarčiai taikoma fiksuoto įkainio kainodara. Įkainio peržiūros atvejis numatytas </w:t>
            </w:r>
            <w:r w:rsidR="002B3B55">
              <w:rPr>
                <w:rFonts w:ascii="Times New Roman" w:eastAsia="Times New Roman" w:hAnsi="Times New Roman" w:cs="Times New Roman"/>
                <w:sz w:val="24"/>
                <w:szCs w:val="24"/>
                <w:lang w:val="lt-LT" w:eastAsia="lt-LT"/>
              </w:rPr>
              <w:t>Sutarties bendrosios dalies 2.2</w:t>
            </w:r>
            <w:r w:rsidRPr="002532FB">
              <w:rPr>
                <w:rFonts w:ascii="Times New Roman" w:eastAsia="Times New Roman" w:hAnsi="Times New Roman" w:cs="Times New Roman"/>
                <w:sz w:val="24"/>
                <w:szCs w:val="24"/>
                <w:lang w:val="lt-LT" w:eastAsia="lt-LT"/>
              </w:rPr>
              <w:t xml:space="preserve"> papunk</w:t>
            </w:r>
            <w:r w:rsidR="002B3B55">
              <w:rPr>
                <w:rFonts w:ascii="Times New Roman" w:eastAsia="Times New Roman" w:hAnsi="Times New Roman" w:cs="Times New Roman"/>
                <w:sz w:val="24"/>
                <w:szCs w:val="24"/>
                <w:lang w:val="lt-LT" w:eastAsia="lt-LT"/>
              </w:rPr>
              <w:t>tyj</w:t>
            </w:r>
            <w:r w:rsidRPr="002532FB">
              <w:rPr>
                <w:rFonts w:ascii="Times New Roman" w:eastAsia="Times New Roman" w:hAnsi="Times New Roman" w:cs="Times New Roman"/>
                <w:sz w:val="24"/>
                <w:szCs w:val="24"/>
                <w:lang w:val="lt-LT" w:eastAsia="lt-LT"/>
              </w:rPr>
              <w:t>e.</w:t>
            </w:r>
          </w:p>
          <w:p w14:paraId="2A50DDE5" w14:textId="465D0499" w:rsidR="009859B3" w:rsidRPr="002B3B55" w:rsidRDefault="009859B3" w:rsidP="00BF2623">
            <w:pPr>
              <w:jc w:val="both"/>
              <w:rPr>
                <w:rFonts w:ascii="Times New Roman" w:eastAsia="Times New Roman" w:hAnsi="Times New Roman" w:cs="Times New Roman"/>
                <w:sz w:val="24"/>
                <w:szCs w:val="24"/>
                <w:lang w:val="lt-LT" w:eastAsia="lt-LT"/>
              </w:rPr>
            </w:pPr>
            <w:r w:rsidRPr="002532FB">
              <w:rPr>
                <w:rFonts w:ascii="Times New Roman" w:eastAsia="Times New Roman" w:hAnsi="Times New Roman" w:cs="Times New Roman"/>
                <w:sz w:val="24"/>
                <w:szCs w:val="24"/>
                <w:lang w:val="lt-LT" w:eastAsia="lt-LT"/>
              </w:rPr>
              <w:t xml:space="preserve">2.4. </w:t>
            </w:r>
            <w:r w:rsidRPr="002532FB">
              <w:rPr>
                <w:rFonts w:ascii="Times New Roman" w:eastAsia="Times New Roman" w:hAnsi="Times New Roman" w:cs="Times New Roman"/>
                <w:b/>
                <w:sz w:val="24"/>
                <w:szCs w:val="24"/>
                <w:lang w:val="lt-LT" w:eastAsia="lt-LT"/>
              </w:rPr>
              <w:t>Pardavėjas</w:t>
            </w:r>
            <w:r w:rsidRPr="002532FB">
              <w:rPr>
                <w:rFonts w:ascii="Times New Roman" w:eastAsia="Times New Roman" w:hAnsi="Times New Roman" w:cs="Times New Roman"/>
                <w:sz w:val="24"/>
                <w:szCs w:val="24"/>
                <w:lang w:val="lt-LT" w:eastAsia="lt-LT"/>
              </w:rPr>
              <w:t xml:space="preserve"> į Sutarties kainą/Prekių įkainius privalo įskaičiuoti</w:t>
            </w:r>
            <w:r w:rsidR="00A661C1">
              <w:rPr>
                <w:rFonts w:ascii="Times New Roman" w:eastAsia="Times New Roman" w:hAnsi="Times New Roman" w:cs="Times New Roman"/>
                <w:sz w:val="24"/>
                <w:szCs w:val="24"/>
                <w:lang w:val="lt-LT" w:eastAsia="lt-LT"/>
              </w:rPr>
              <w:t xml:space="preserve"> </w:t>
            </w:r>
            <w:r w:rsidR="00BF2623">
              <w:rPr>
                <w:rFonts w:ascii="Times New Roman" w:eastAsia="Times New Roman" w:hAnsi="Times New Roman" w:cs="Times New Roman"/>
                <w:sz w:val="24"/>
                <w:szCs w:val="24"/>
                <w:lang w:val="lt-LT" w:eastAsia="lt-LT"/>
              </w:rPr>
              <w:t xml:space="preserve">vienos dienos </w:t>
            </w:r>
            <w:r w:rsidR="00A661C1">
              <w:rPr>
                <w:rFonts w:ascii="Times New Roman" w:eastAsia="Times New Roman" w:hAnsi="Times New Roman" w:cs="Times New Roman"/>
                <w:sz w:val="24"/>
                <w:szCs w:val="24"/>
                <w:lang w:val="lt-LT" w:eastAsia="lt-LT"/>
              </w:rPr>
              <w:t xml:space="preserve">4 asmenų </w:t>
            </w:r>
            <w:r w:rsidR="00A661C1" w:rsidRPr="0055502A">
              <w:rPr>
                <w:rFonts w:ascii="Times New Roman" w:hAnsi="Times New Roman" w:cs="Times New Roman"/>
                <w:sz w:val="24"/>
                <w:lang w:val="lt-LT"/>
              </w:rPr>
              <w:t xml:space="preserve">prekės </w:t>
            </w:r>
            <w:r w:rsidR="00A661C1">
              <w:rPr>
                <w:rFonts w:ascii="Times New Roman" w:hAnsi="Times New Roman" w:cs="Times New Roman"/>
                <w:sz w:val="24"/>
                <w:lang w:val="lt-LT"/>
              </w:rPr>
              <w:t>eksploatavimo</w:t>
            </w:r>
            <w:r w:rsidR="00A661C1" w:rsidRPr="0055502A">
              <w:rPr>
                <w:rFonts w:ascii="Times New Roman" w:hAnsi="Times New Roman" w:cs="Times New Roman"/>
                <w:sz w:val="24"/>
                <w:lang w:val="lt-LT"/>
              </w:rPr>
              <w:t xml:space="preserve"> ir </w:t>
            </w:r>
            <w:r w:rsidR="00A661C1">
              <w:rPr>
                <w:rFonts w:ascii="Times New Roman" w:hAnsi="Times New Roman" w:cs="Times New Roman"/>
                <w:sz w:val="24"/>
                <w:lang w:val="lt-LT"/>
              </w:rPr>
              <w:t>priežiūros</w:t>
            </w:r>
            <w:r w:rsidR="00A661C1">
              <w:rPr>
                <w:rFonts w:ascii="Times New Roman" w:eastAsia="Times New Roman" w:hAnsi="Times New Roman" w:cs="Times New Roman"/>
                <w:sz w:val="24"/>
                <w:szCs w:val="24"/>
                <w:lang w:val="lt-LT" w:eastAsia="lt-LT"/>
              </w:rPr>
              <w:t xml:space="preserve"> mokymus</w:t>
            </w:r>
            <w:r w:rsidR="00BF2623">
              <w:rPr>
                <w:rFonts w:ascii="Times New Roman" w:eastAsia="Times New Roman" w:hAnsi="Times New Roman" w:cs="Times New Roman"/>
                <w:sz w:val="24"/>
                <w:szCs w:val="24"/>
                <w:lang w:val="lt-LT" w:eastAsia="lt-LT"/>
              </w:rPr>
              <w:t xml:space="preserve"> </w:t>
            </w:r>
            <w:r w:rsidR="00BF2623">
              <w:rPr>
                <w:rFonts w:ascii="Times New Roman" w:hAnsi="Times New Roman" w:cs="Times New Roman"/>
                <w:sz w:val="24"/>
                <w:lang w:val="lt-LT"/>
              </w:rPr>
              <w:t>(naudotojo mokymai)</w:t>
            </w:r>
            <w:r w:rsidR="00A661C1">
              <w:rPr>
                <w:rFonts w:ascii="Times New Roman" w:eastAsia="Times New Roman" w:hAnsi="Times New Roman" w:cs="Times New Roman"/>
                <w:sz w:val="24"/>
                <w:szCs w:val="24"/>
                <w:lang w:val="lt-LT" w:eastAsia="lt-LT"/>
              </w:rPr>
              <w:t>, v</w:t>
            </w:r>
            <w:r w:rsidRPr="002532FB">
              <w:rPr>
                <w:rFonts w:ascii="Times New Roman" w:eastAsia="Times New Roman" w:hAnsi="Times New Roman" w:cs="Times New Roman"/>
                <w:sz w:val="24"/>
                <w:szCs w:val="24"/>
                <w:lang w:val="lt-LT" w:eastAsia="lt-LT"/>
              </w:rPr>
              <w:t>isas su Prekių tiekimu susijusias išlaidas ir mokesčius, nurodytus Sutarties bendros</w:t>
            </w:r>
            <w:r w:rsidR="00313FCB">
              <w:rPr>
                <w:rFonts w:ascii="Times New Roman" w:eastAsia="Times New Roman" w:hAnsi="Times New Roman" w:cs="Times New Roman"/>
                <w:sz w:val="24"/>
                <w:szCs w:val="24"/>
                <w:lang w:val="lt-LT" w:eastAsia="lt-LT"/>
              </w:rPr>
              <w:t>ios dalies 2.4 ir 2.5 punktuose</w:t>
            </w:r>
            <w:r w:rsidR="00A661C1">
              <w:rPr>
                <w:rFonts w:ascii="Times New Roman" w:hAnsi="Times New Roman" w:cs="Times New Roman"/>
                <w:sz w:val="24"/>
                <w:lang w:val="lt-LT"/>
              </w:rPr>
              <w:t>.</w:t>
            </w:r>
            <w:r w:rsidR="00A661C1" w:rsidRPr="002532FB">
              <w:rPr>
                <w:rFonts w:ascii="Times New Roman" w:eastAsia="Times New Roman" w:hAnsi="Times New Roman" w:cs="Times New Roman"/>
                <w:b/>
                <w:sz w:val="24"/>
                <w:szCs w:val="24"/>
                <w:lang w:val="lt-LT" w:eastAsia="lt-LT"/>
              </w:rPr>
              <w:t xml:space="preserve"> </w:t>
            </w:r>
            <w:r w:rsidRPr="002532FB">
              <w:rPr>
                <w:rFonts w:ascii="Times New Roman" w:eastAsia="Times New Roman" w:hAnsi="Times New Roman" w:cs="Times New Roman"/>
                <w:b/>
                <w:sz w:val="24"/>
                <w:szCs w:val="24"/>
                <w:lang w:val="lt-LT" w:eastAsia="lt-LT"/>
              </w:rPr>
              <w:t>Pardavėjas</w:t>
            </w:r>
            <w:r w:rsidRPr="002532FB">
              <w:rPr>
                <w:rFonts w:ascii="Times New Roman" w:eastAsia="Times New Roman" w:hAnsi="Times New Roman" w:cs="Times New Roman"/>
                <w:sz w:val="24"/>
                <w:szCs w:val="24"/>
                <w:lang w:val="lt-LT" w:eastAsia="lt-LT"/>
              </w:rPr>
              <w:t xml:space="preserve"> įvertina visas Prekių apimtis bei prisiima riziką dėl išlaidų dydžių svyravimo.</w:t>
            </w:r>
          </w:p>
        </w:tc>
      </w:tr>
      <w:tr w:rsidR="009859B3" w:rsidRPr="009D59E6" w14:paraId="35AE452C" w14:textId="77777777" w:rsidTr="009859B3">
        <w:tc>
          <w:tcPr>
            <w:tcW w:w="5000" w:type="pct"/>
          </w:tcPr>
          <w:p w14:paraId="552B5BB1" w14:textId="4DC33DBA" w:rsidR="009859B3" w:rsidRDefault="009859B3" w:rsidP="009E340F">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t>3. Prekių pristatymo vieta, terminas ir sąlygos</w:t>
            </w:r>
          </w:p>
          <w:p w14:paraId="5623EF25" w14:textId="00BE9D46" w:rsidR="00C97B8D" w:rsidRPr="00D06A85" w:rsidRDefault="00C97B8D" w:rsidP="009E340F">
            <w:pPr>
              <w:jc w:val="both"/>
              <w:rPr>
                <w:rFonts w:ascii="Times New Roman" w:eastAsia="Times New Roman" w:hAnsi="Times New Roman" w:cs="Times New Roman"/>
                <w:b/>
                <w:sz w:val="24"/>
                <w:szCs w:val="24"/>
                <w:lang w:val="lt-LT" w:eastAsia="lt-LT"/>
              </w:rPr>
            </w:pPr>
            <w:r w:rsidRPr="003E3534">
              <w:rPr>
                <w:rFonts w:ascii="Times New Roman" w:eastAsia="Times New Roman" w:hAnsi="Times New Roman" w:cs="Times New Roman"/>
                <w:sz w:val="24"/>
                <w:szCs w:val="24"/>
                <w:lang w:val="lt-LT" w:eastAsia="lt-LT"/>
              </w:rPr>
              <w:t>3.1.</w:t>
            </w:r>
            <w:r>
              <w:rPr>
                <w:rFonts w:ascii="Times New Roman" w:eastAsia="Times New Roman" w:hAnsi="Times New Roman" w:cs="Times New Roman"/>
                <w:b/>
                <w:sz w:val="24"/>
                <w:szCs w:val="24"/>
                <w:lang w:val="lt-LT" w:eastAsia="lt-LT"/>
              </w:rPr>
              <w:t xml:space="preserve"> Pardavėjas  </w:t>
            </w:r>
            <w:r w:rsidRPr="00F67C48">
              <w:rPr>
                <w:rFonts w:ascii="Times New Roman" w:eastAsia="Times New Roman" w:hAnsi="Times New Roman" w:cs="Times New Roman"/>
                <w:sz w:val="24"/>
                <w:szCs w:val="24"/>
                <w:lang w:val="lt-LT" w:eastAsia="lt-LT"/>
              </w:rPr>
              <w:t>įsipareigoja</w:t>
            </w:r>
            <w:r w:rsidR="003E3534" w:rsidRPr="003E3534">
              <w:rPr>
                <w:lang w:val="lt-LT"/>
              </w:rPr>
              <w:t xml:space="preserve"> </w:t>
            </w:r>
            <w:r w:rsidR="003E3534" w:rsidRPr="003E3534">
              <w:rPr>
                <w:rFonts w:ascii="Times New Roman" w:eastAsia="Times New Roman" w:hAnsi="Times New Roman" w:cs="Times New Roman"/>
                <w:sz w:val="24"/>
                <w:szCs w:val="24"/>
                <w:lang w:val="lt-LT" w:eastAsia="lt-LT"/>
              </w:rPr>
              <w:t>Sutarties Specialiosios dalies 1.2 punkte nurodytą Prekių kiekį pristatyti ne vėliau kaip per</w:t>
            </w:r>
            <w:r w:rsidR="003E3534">
              <w:rPr>
                <w:rFonts w:ascii="Times New Roman" w:eastAsia="Times New Roman" w:hAnsi="Times New Roman" w:cs="Times New Roman"/>
                <w:sz w:val="24"/>
                <w:szCs w:val="24"/>
                <w:lang w:val="lt-LT" w:eastAsia="lt-LT"/>
              </w:rPr>
              <w:t xml:space="preserve"> 4 (keturi</w:t>
            </w:r>
            <w:r w:rsidR="00563D20">
              <w:rPr>
                <w:rFonts w:ascii="Times New Roman" w:eastAsia="Times New Roman" w:hAnsi="Times New Roman" w:cs="Times New Roman"/>
                <w:sz w:val="24"/>
                <w:szCs w:val="24"/>
                <w:lang w:val="lt-LT" w:eastAsia="lt-LT"/>
              </w:rPr>
              <w:t>s</w:t>
            </w:r>
            <w:r w:rsidR="003E3534">
              <w:rPr>
                <w:rFonts w:ascii="Times New Roman" w:eastAsia="Times New Roman" w:hAnsi="Times New Roman" w:cs="Times New Roman"/>
                <w:sz w:val="24"/>
                <w:szCs w:val="24"/>
                <w:lang w:val="lt-LT" w:eastAsia="lt-LT"/>
              </w:rPr>
              <w:t xml:space="preserve">) mėn. nuo Sutarties įsigaliojimo, </w:t>
            </w:r>
            <w:r w:rsidRPr="002532FB">
              <w:rPr>
                <w:rFonts w:ascii="Times New Roman" w:eastAsia="Times New Roman" w:hAnsi="Times New Roman" w:cs="Times New Roman"/>
                <w:sz w:val="24"/>
                <w:szCs w:val="24"/>
                <w:lang w:val="lt-LT" w:eastAsia="lt-LT"/>
              </w:rPr>
              <w:t>Sutarties specialiosios dalies 3.</w:t>
            </w:r>
            <w:r w:rsidR="003E3534">
              <w:rPr>
                <w:rFonts w:ascii="Times New Roman" w:eastAsia="Times New Roman" w:hAnsi="Times New Roman" w:cs="Times New Roman"/>
                <w:sz w:val="24"/>
                <w:szCs w:val="24"/>
                <w:lang w:val="lt-LT" w:eastAsia="lt-LT"/>
              </w:rPr>
              <w:t>2</w:t>
            </w:r>
            <w:r w:rsidRPr="002532FB">
              <w:rPr>
                <w:rFonts w:ascii="Times New Roman" w:eastAsia="Times New Roman" w:hAnsi="Times New Roman" w:cs="Times New Roman"/>
                <w:sz w:val="24"/>
                <w:szCs w:val="24"/>
                <w:lang w:val="lt-LT" w:eastAsia="lt-LT"/>
              </w:rPr>
              <w:t xml:space="preserve"> punkte nurodytu adresu</w:t>
            </w:r>
            <w:r>
              <w:rPr>
                <w:rFonts w:ascii="Times New Roman" w:eastAsia="Times New Roman" w:hAnsi="Times New Roman" w:cs="Times New Roman"/>
                <w:sz w:val="24"/>
                <w:szCs w:val="24"/>
                <w:lang w:val="lt-LT" w:eastAsia="lt-LT"/>
              </w:rPr>
              <w:t>.</w:t>
            </w:r>
          </w:p>
          <w:p w14:paraId="1A630C7B" w14:textId="448F34C5" w:rsidR="009859B3" w:rsidRPr="007414CA" w:rsidRDefault="009859B3" w:rsidP="009E340F">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3.</w:t>
            </w:r>
            <w:r w:rsidR="003E3534">
              <w:rPr>
                <w:rFonts w:ascii="Times New Roman" w:eastAsia="Times New Roman" w:hAnsi="Times New Roman" w:cs="Times New Roman"/>
                <w:sz w:val="24"/>
                <w:szCs w:val="24"/>
                <w:lang w:val="lt-LT" w:eastAsia="lt-LT"/>
              </w:rPr>
              <w:t>2</w:t>
            </w:r>
            <w:r w:rsidRPr="00D06A85">
              <w:rPr>
                <w:rFonts w:ascii="Times New Roman" w:eastAsia="Times New Roman" w:hAnsi="Times New Roman" w:cs="Times New Roman"/>
                <w:sz w:val="24"/>
                <w:szCs w:val="24"/>
                <w:lang w:val="lt-LT" w:eastAsia="lt-LT"/>
              </w:rPr>
              <w:t xml:space="preserve">. Prekių pristatymo vieta </w:t>
            </w:r>
            <w:r w:rsidR="003E3534">
              <w:rPr>
                <w:rFonts w:ascii="Times New Roman" w:eastAsia="Times New Roman" w:hAnsi="Times New Roman" w:cs="Times New Roman"/>
                <w:sz w:val="24"/>
                <w:szCs w:val="24"/>
                <w:lang w:val="lt-LT" w:eastAsia="lt-LT"/>
              </w:rPr>
              <w:t>–</w:t>
            </w:r>
            <w:r w:rsidR="00563D20">
              <w:rPr>
                <w:rFonts w:ascii="Times New Roman" w:eastAsia="Times New Roman" w:hAnsi="Times New Roman" w:cs="Times New Roman"/>
                <w:sz w:val="24"/>
                <w:szCs w:val="24"/>
                <w:lang w:val="lt-LT" w:eastAsia="lt-LT"/>
              </w:rPr>
              <w:t xml:space="preserve"> </w:t>
            </w:r>
            <w:r w:rsidR="003E3534">
              <w:rPr>
                <w:rFonts w:ascii="Times New Roman" w:eastAsia="Times New Roman" w:hAnsi="Times New Roman" w:cs="Times New Roman"/>
                <w:sz w:val="24"/>
                <w:szCs w:val="24"/>
                <w:lang w:val="lt-LT" w:eastAsia="lt-LT"/>
              </w:rPr>
              <w:t>Pagubės g. 63</w:t>
            </w:r>
            <w:r w:rsidR="002532FB" w:rsidRPr="002532FB">
              <w:rPr>
                <w:rFonts w:ascii="Times New Roman" w:eastAsia="Times New Roman" w:hAnsi="Times New Roman" w:cs="Times New Roman"/>
                <w:sz w:val="24"/>
                <w:szCs w:val="24"/>
                <w:lang w:val="lt-LT" w:eastAsia="lt-LT"/>
              </w:rPr>
              <w:t>,  Vilnius</w:t>
            </w:r>
            <w:r w:rsidR="002532FB" w:rsidRPr="007414CA">
              <w:rPr>
                <w:rFonts w:ascii="Times New Roman" w:eastAsia="Times New Roman" w:hAnsi="Times New Roman" w:cs="Times New Roman"/>
                <w:sz w:val="24"/>
                <w:szCs w:val="24"/>
                <w:lang w:val="lt-LT" w:eastAsia="lt-LT"/>
              </w:rPr>
              <w:t xml:space="preserve">, </w:t>
            </w:r>
            <w:r w:rsidRPr="007414CA">
              <w:rPr>
                <w:rFonts w:ascii="Times New Roman" w:eastAsia="Calibri" w:hAnsi="Times New Roman" w:cs="Times New Roman"/>
                <w:sz w:val="24"/>
              </w:rPr>
              <w:t>Lietuvos Respublika.</w:t>
            </w:r>
          </w:p>
          <w:p w14:paraId="64E27C0F" w14:textId="2AFE5600" w:rsidR="009859B3" w:rsidRPr="007414CA" w:rsidRDefault="003E3534" w:rsidP="009E340F">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3.3</w:t>
            </w:r>
            <w:r w:rsidR="009859B3" w:rsidRPr="007414CA">
              <w:rPr>
                <w:rFonts w:ascii="Times New Roman" w:eastAsia="Times New Roman" w:hAnsi="Times New Roman" w:cs="Times New Roman"/>
                <w:sz w:val="24"/>
                <w:szCs w:val="24"/>
                <w:lang w:val="lt-LT" w:eastAsia="lt-LT"/>
              </w:rPr>
              <w:t>. Prekės pristatomos pagal tarptautinės prekybos sąlygas INCOTERMS 2020 D</w:t>
            </w:r>
            <w:r w:rsidR="002532FB" w:rsidRPr="007414CA">
              <w:rPr>
                <w:rFonts w:ascii="Times New Roman" w:eastAsia="Times New Roman" w:hAnsi="Times New Roman" w:cs="Times New Roman"/>
                <w:sz w:val="24"/>
                <w:szCs w:val="24"/>
                <w:lang w:val="lt-LT" w:eastAsia="lt-LT"/>
              </w:rPr>
              <w:t>D</w:t>
            </w:r>
            <w:r w:rsidR="009859B3" w:rsidRPr="007414CA">
              <w:rPr>
                <w:rFonts w:ascii="Times New Roman" w:eastAsia="Times New Roman" w:hAnsi="Times New Roman" w:cs="Times New Roman"/>
                <w:sz w:val="24"/>
                <w:szCs w:val="24"/>
                <w:lang w:val="lt-LT" w:eastAsia="lt-LT"/>
              </w:rPr>
              <w:t>P.</w:t>
            </w:r>
          </w:p>
          <w:p w14:paraId="5FBE4030" w14:textId="0654BAC4" w:rsidR="009859B3" w:rsidRPr="002B3B55" w:rsidRDefault="003E3534" w:rsidP="009E340F">
            <w:pPr>
              <w:jc w:val="both"/>
              <w:rPr>
                <w:rFonts w:ascii="Times New Roman" w:hAnsi="Times New Roman" w:cs="Times New Roman"/>
                <w:sz w:val="24"/>
                <w:lang w:val="lt-LT"/>
              </w:rPr>
            </w:pPr>
            <w:r>
              <w:rPr>
                <w:rFonts w:ascii="Times New Roman" w:eastAsia="Times New Roman" w:hAnsi="Times New Roman" w:cs="Times New Roman"/>
                <w:sz w:val="24"/>
                <w:szCs w:val="24"/>
                <w:lang w:val="lt-LT" w:eastAsia="lt-LT"/>
              </w:rPr>
              <w:t>3.4</w:t>
            </w:r>
            <w:r w:rsidR="009859B3" w:rsidRPr="001E700E">
              <w:rPr>
                <w:rFonts w:ascii="Times New Roman" w:eastAsia="Times New Roman" w:hAnsi="Times New Roman" w:cs="Times New Roman"/>
                <w:sz w:val="24"/>
                <w:szCs w:val="24"/>
                <w:lang w:val="lt-LT" w:eastAsia="lt-LT"/>
              </w:rPr>
              <w:t xml:space="preserve">. </w:t>
            </w:r>
            <w:r w:rsidR="009859B3" w:rsidRPr="002B3B55">
              <w:rPr>
                <w:rFonts w:ascii="Times New Roman" w:hAnsi="Times New Roman" w:cs="Times New Roman"/>
                <w:sz w:val="24"/>
                <w:lang w:val="lt-LT"/>
              </w:rPr>
              <w:t xml:space="preserve">Prekės laikomos pristatytomis ir </w:t>
            </w:r>
            <w:r w:rsidR="002532FB" w:rsidRPr="002B3B55">
              <w:rPr>
                <w:rFonts w:ascii="Times New Roman" w:hAnsi="Times New Roman" w:cs="Times New Roman"/>
                <w:b/>
                <w:bCs/>
                <w:sz w:val="24"/>
                <w:lang w:val="lt-LT"/>
              </w:rPr>
              <w:t>Pirkėjas</w:t>
            </w:r>
            <w:r w:rsidR="009859B3" w:rsidRPr="002B3B55">
              <w:rPr>
                <w:rFonts w:ascii="Times New Roman" w:hAnsi="Times New Roman" w:cs="Times New Roman"/>
                <w:b/>
                <w:bCs/>
                <w:sz w:val="24"/>
                <w:lang w:val="lt-LT"/>
              </w:rPr>
              <w:t xml:space="preserve"> </w:t>
            </w:r>
            <w:r w:rsidR="009859B3" w:rsidRPr="002B3B55">
              <w:rPr>
                <w:rFonts w:ascii="Times New Roman" w:hAnsi="Times New Roman" w:cs="Times New Roman"/>
                <w:sz w:val="24"/>
                <w:lang w:val="lt-LT"/>
              </w:rPr>
              <w:t xml:space="preserve">įgyja nuosavybės teisę į pristatytas Prekes abiem Šalims, </w:t>
            </w:r>
            <w:r w:rsidR="009859B3" w:rsidRPr="002B3B55">
              <w:rPr>
                <w:rFonts w:ascii="Times New Roman" w:hAnsi="Times New Roman" w:cs="Times New Roman"/>
                <w:b/>
                <w:bCs/>
                <w:sz w:val="24"/>
                <w:lang w:val="lt-LT"/>
              </w:rPr>
              <w:t xml:space="preserve">Pardavėjui </w:t>
            </w:r>
            <w:r w:rsidR="009859B3" w:rsidRPr="002B3B55">
              <w:rPr>
                <w:rFonts w:ascii="Times New Roman" w:hAnsi="Times New Roman" w:cs="Times New Roman"/>
                <w:bCs/>
                <w:sz w:val="24"/>
                <w:lang w:val="lt-LT"/>
              </w:rPr>
              <w:t>ir</w:t>
            </w:r>
            <w:r w:rsidR="009859B3" w:rsidRPr="002B3B55">
              <w:rPr>
                <w:rFonts w:ascii="Times New Roman" w:hAnsi="Times New Roman" w:cs="Times New Roman"/>
                <w:b/>
                <w:bCs/>
                <w:sz w:val="24"/>
                <w:lang w:val="lt-LT"/>
              </w:rPr>
              <w:t xml:space="preserve"> Pirkėjui,</w:t>
            </w:r>
            <w:r w:rsidR="009859B3" w:rsidRPr="002B3B55">
              <w:rPr>
                <w:rFonts w:ascii="Times New Roman" w:hAnsi="Times New Roman" w:cs="Times New Roman"/>
                <w:sz w:val="24"/>
                <w:lang w:val="lt-LT"/>
              </w:rPr>
              <w:t xml:space="preserve"> pasirašius Prekių priėmimo-perdavimo aktą, kuris pasirašomas tik tuo atveju, jeigu pristatytos prekės yra kokybiškos, pilnai sukomplektuotos ir atitinka Sutarties 1</w:t>
            </w:r>
            <w:r w:rsidR="002532FB" w:rsidRPr="002B3B55">
              <w:rPr>
                <w:rFonts w:ascii="Times New Roman" w:hAnsi="Times New Roman" w:cs="Times New Roman"/>
                <w:sz w:val="24"/>
                <w:lang w:val="lt-LT"/>
              </w:rPr>
              <w:t xml:space="preserve"> ir 2</w:t>
            </w:r>
            <w:r w:rsidR="009859B3" w:rsidRPr="002B3B55">
              <w:rPr>
                <w:rFonts w:ascii="Times New Roman" w:hAnsi="Times New Roman" w:cs="Times New Roman"/>
                <w:sz w:val="24"/>
                <w:lang w:val="lt-LT"/>
              </w:rPr>
              <w:t xml:space="preserve"> pried</w:t>
            </w:r>
            <w:r w:rsidR="002532FB" w:rsidRPr="002B3B55">
              <w:rPr>
                <w:rFonts w:ascii="Times New Roman" w:hAnsi="Times New Roman" w:cs="Times New Roman"/>
                <w:sz w:val="24"/>
                <w:lang w:val="lt-LT"/>
              </w:rPr>
              <w:t>uose</w:t>
            </w:r>
            <w:r w:rsidR="009859B3" w:rsidRPr="002B3B55">
              <w:rPr>
                <w:rFonts w:ascii="Times New Roman" w:hAnsi="Times New Roman" w:cs="Times New Roman"/>
                <w:sz w:val="24"/>
                <w:lang w:val="lt-LT"/>
              </w:rPr>
              <w:t xml:space="preserve"> nurodytus reikalavimus.</w:t>
            </w:r>
          </w:p>
          <w:p w14:paraId="7F96A904" w14:textId="05636855" w:rsidR="009E533C" w:rsidRPr="009E533C" w:rsidRDefault="009859B3" w:rsidP="009E533C">
            <w:pPr>
              <w:jc w:val="both"/>
              <w:rPr>
                <w:rFonts w:ascii="Times New Roman" w:eastAsia="Times New Roman" w:hAnsi="Times New Roman" w:cs="Times New Roman"/>
                <w:sz w:val="24"/>
                <w:szCs w:val="20"/>
                <w:lang w:val="lt-LT"/>
              </w:rPr>
            </w:pPr>
            <w:r w:rsidRPr="00D06A85">
              <w:rPr>
                <w:rFonts w:ascii="Times New Roman" w:eastAsia="Times New Roman" w:hAnsi="Times New Roman" w:cs="Times New Roman"/>
                <w:sz w:val="24"/>
                <w:szCs w:val="24"/>
                <w:lang w:val="lt-LT" w:eastAsia="lt-LT"/>
              </w:rPr>
              <w:t>3.</w:t>
            </w:r>
            <w:r w:rsidR="003E3534">
              <w:rPr>
                <w:rFonts w:ascii="Times New Roman" w:eastAsia="Times New Roman" w:hAnsi="Times New Roman" w:cs="Times New Roman"/>
                <w:sz w:val="24"/>
                <w:szCs w:val="24"/>
                <w:lang w:val="lt-LT" w:eastAsia="lt-LT"/>
              </w:rPr>
              <w:t>5</w:t>
            </w:r>
            <w:r w:rsidRPr="00D06A85">
              <w:rPr>
                <w:rFonts w:ascii="Times New Roman" w:eastAsia="Times New Roman" w:hAnsi="Times New Roman" w:cs="Times New Roman"/>
                <w:sz w:val="24"/>
                <w:szCs w:val="24"/>
                <w:lang w:val="lt-LT" w:eastAsia="lt-LT"/>
              </w:rPr>
              <w:t xml:space="preserve">.  </w:t>
            </w:r>
            <w:r>
              <w:rPr>
                <w:rFonts w:ascii="Times New Roman" w:hAnsi="Times New Roman" w:cs="Times New Roman"/>
                <w:b/>
                <w:sz w:val="24"/>
                <w:szCs w:val="24"/>
                <w:lang w:val="lt-LT"/>
              </w:rPr>
              <w:t>Pardavėjas</w:t>
            </w:r>
            <w:r w:rsidRPr="001001EF">
              <w:rPr>
                <w:rFonts w:ascii="Times New Roman" w:hAnsi="Times New Roman" w:cs="Times New Roman"/>
                <w:sz w:val="24"/>
                <w:szCs w:val="24"/>
                <w:lang w:val="lt-LT"/>
              </w:rPr>
              <w:t xml:space="preserve"> turi užtikrinti, kad Sutarties sudarymo ir vykdymo metu neatsirastų VPAGSSĮ 33 straipsnio 9 dalyje ir 40 straipsnio 9 dalyje nurodytų aplinkybių. </w:t>
            </w:r>
            <w:r w:rsidRPr="001001EF">
              <w:rPr>
                <w:rFonts w:ascii="Times New Roman" w:hAnsi="Times New Roman" w:cs="Times New Roman"/>
                <w:b/>
                <w:sz w:val="24"/>
                <w:szCs w:val="24"/>
                <w:lang w:val="lt-LT"/>
              </w:rPr>
              <w:t>Pirkėjas</w:t>
            </w:r>
            <w:r w:rsidRPr="001001EF">
              <w:rPr>
                <w:rFonts w:ascii="Times New Roman" w:hAnsi="Times New Roman" w:cs="Times New Roman"/>
                <w:sz w:val="24"/>
                <w:szCs w:val="24"/>
                <w:lang w:val="lt-LT"/>
              </w:rPr>
              <w:t xml:space="preserve"> turi teisę bet kuriuo metu </w:t>
            </w:r>
            <w:r w:rsidRPr="001001EF">
              <w:rPr>
                <w:rFonts w:ascii="Times New Roman" w:hAnsi="Times New Roman" w:cs="Times New Roman"/>
                <w:sz w:val="24"/>
                <w:szCs w:val="24"/>
                <w:lang w:val="lt-LT"/>
              </w:rPr>
              <w:lastRenderedPageBreak/>
              <w:t xml:space="preserve">reikalauti, kad </w:t>
            </w:r>
            <w:r>
              <w:rPr>
                <w:rFonts w:ascii="Times New Roman" w:hAnsi="Times New Roman" w:cs="Times New Roman"/>
                <w:b/>
                <w:sz w:val="24"/>
                <w:szCs w:val="24"/>
                <w:lang w:val="lt-LT"/>
              </w:rPr>
              <w:t>Pardavėjas</w:t>
            </w:r>
            <w:r w:rsidRPr="001001EF">
              <w:rPr>
                <w:rFonts w:ascii="Times New Roman" w:hAnsi="Times New Roman" w:cs="Times New Roman"/>
                <w:sz w:val="24"/>
                <w:szCs w:val="24"/>
                <w:lang w:val="lt-LT"/>
              </w:rPr>
              <w:t xml:space="preserve"> pateiktų Viešųjų pirkimų įstatymo 51 straipsnio 12 dalyje nurodytus patvirtinamuosius dokumentus, kad nėra VPAGSSĮ 33 straipsnio 9 dalyje ir 40 straipsnio 9 dalyje nurodytų sąlygų. </w:t>
            </w:r>
            <w:r w:rsidR="009E533C" w:rsidRPr="009E533C">
              <w:rPr>
                <w:rFonts w:ascii="Times New Roman" w:eastAsia="Times New Roman" w:hAnsi="Times New Roman" w:cs="Times New Roman"/>
                <w:sz w:val="24"/>
                <w:szCs w:val="20"/>
                <w:lang w:val="lt-LT"/>
              </w:rPr>
              <w:t>Pardavėjas privalo pateikti Pirkėjo prašomus dokumentus ne vėliau kaip per 10 (dešimt) darbo dienų nuo prašymo gavimo dienos.</w:t>
            </w:r>
          </w:p>
          <w:p w14:paraId="4C9BF4B9" w14:textId="72313CB1" w:rsidR="009859B3" w:rsidRDefault="009859B3"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3.</w:t>
            </w:r>
            <w:r w:rsidR="003E3534">
              <w:rPr>
                <w:rFonts w:ascii="Times New Roman" w:eastAsia="Times New Roman" w:hAnsi="Times New Roman" w:cs="Times New Roman"/>
                <w:sz w:val="24"/>
                <w:szCs w:val="24"/>
                <w:lang w:val="lt-LT" w:eastAsia="lt-LT"/>
              </w:rPr>
              <w:t>6</w:t>
            </w:r>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b/>
                <w:sz w:val="24"/>
                <w:szCs w:val="24"/>
                <w:lang w:val="lt-LT" w:eastAsia="lt-LT"/>
              </w:rPr>
              <w:t>Pardavėjui</w:t>
            </w:r>
            <w:r w:rsidRPr="00D06A85">
              <w:rPr>
                <w:rFonts w:ascii="Times New Roman" w:eastAsia="Times New Roman" w:hAnsi="Times New Roman" w:cs="Times New Roman"/>
                <w:sz w:val="24"/>
                <w:szCs w:val="24"/>
                <w:lang w:val="lt-LT" w:eastAsia="lt-LT"/>
              </w:rPr>
              <w:t xml:space="preserve"> draudžiama (be atskiro </w:t>
            </w:r>
            <w:r w:rsidRPr="00D06A85">
              <w:rPr>
                <w:rFonts w:ascii="Times New Roman" w:eastAsia="Times New Roman" w:hAnsi="Times New Roman" w:cs="Times New Roman"/>
                <w:b/>
                <w:sz w:val="24"/>
                <w:szCs w:val="24"/>
                <w:lang w:val="lt-LT" w:eastAsia="lt-LT"/>
              </w:rPr>
              <w:t>Pirkėjo</w:t>
            </w:r>
            <w:r w:rsidRPr="00D06A85">
              <w:rPr>
                <w:rFonts w:ascii="Times New Roman" w:eastAsia="Times New Roman" w:hAnsi="Times New Roman" w:cs="Times New Roman"/>
                <w:sz w:val="24"/>
                <w:szCs w:val="24"/>
                <w:lang w:val="lt-LT" w:eastAsia="lt-LT"/>
              </w:rPr>
              <w:t xml:space="preserve"> raštiško sutikimo) Sutarties specialiosios </w:t>
            </w:r>
            <w:r w:rsidRPr="007414CA">
              <w:rPr>
                <w:rFonts w:ascii="Times New Roman" w:eastAsia="Times New Roman" w:hAnsi="Times New Roman" w:cs="Times New Roman"/>
                <w:sz w:val="24"/>
                <w:szCs w:val="24"/>
                <w:lang w:val="lt-LT" w:eastAsia="lt-LT"/>
              </w:rPr>
              <w:t>dalies 3.2 punkte nurodytu adresu pristatyti Prekes (Prekių pakuotes), prie kurių yra pridėti elektronikos prietaisai</w:t>
            </w:r>
            <w:r w:rsidRPr="00D06A85">
              <w:rPr>
                <w:rFonts w:ascii="Times New Roman" w:eastAsia="Times New Roman" w:hAnsi="Times New Roman" w:cs="Times New Roman"/>
                <w:sz w:val="24"/>
                <w:szCs w:val="24"/>
                <w:lang w:val="lt-LT" w:eastAsia="lt-LT"/>
              </w:rPr>
              <w:t>, skirti vietos nustatymui ir duomenų perdavimui.</w:t>
            </w:r>
          </w:p>
          <w:p w14:paraId="1F569484" w14:textId="05BDFA3D" w:rsidR="009859B3" w:rsidRPr="00892575" w:rsidRDefault="009859B3" w:rsidP="00092592">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3</w:t>
            </w:r>
            <w:r w:rsidR="00563D20">
              <w:rPr>
                <w:rFonts w:ascii="Times New Roman" w:eastAsia="Times New Roman" w:hAnsi="Times New Roman" w:cs="Times New Roman"/>
                <w:sz w:val="24"/>
                <w:szCs w:val="24"/>
                <w:lang w:val="lt-LT" w:eastAsia="lt-LT"/>
              </w:rPr>
              <w:t>.7</w:t>
            </w:r>
            <w:r w:rsidRPr="00892575">
              <w:rPr>
                <w:rFonts w:ascii="Times New Roman" w:eastAsia="Times New Roman" w:hAnsi="Times New Roman" w:cs="Times New Roman"/>
                <w:sz w:val="24"/>
                <w:szCs w:val="24"/>
                <w:lang w:val="lt-LT" w:eastAsia="lt-LT"/>
              </w:rPr>
              <w:t xml:space="preserve">. </w:t>
            </w:r>
            <w:r w:rsidR="00A50CDB" w:rsidRPr="00155F57">
              <w:rPr>
                <w:rFonts w:ascii="Times New Roman" w:eastAsia="Times New Roman" w:hAnsi="Times New Roman" w:cs="Times New Roman"/>
                <w:b/>
                <w:sz w:val="24"/>
                <w:szCs w:val="24"/>
                <w:lang w:val="lt-LT" w:eastAsia="lt-LT"/>
              </w:rPr>
              <w:t>Pardavėjas</w:t>
            </w:r>
            <w:r w:rsidR="00A50CDB" w:rsidRPr="00155F57">
              <w:rPr>
                <w:rFonts w:ascii="Times New Roman" w:eastAsia="Times New Roman" w:hAnsi="Times New Roman" w:cs="Times New Roman"/>
                <w:sz w:val="24"/>
                <w:szCs w:val="24"/>
                <w:lang w:val="lt-LT" w:eastAsia="lt-LT"/>
              </w:rPr>
              <w:t xml:space="preserve"> užtikrina, kad pagrindiniai orlaivio moduliai: kameros modulis (Gimbal), autopilotas, pagrindinė plokštė, radijo siųstuvas/imtuvas ir programinė įranga, naudojama sistemai valdyti, nebūtų gaminami valstybėse ar teritorijose, nurodytose LR Viešųjų pirkimų įstatymo 92 straipsnio 14 ir 15  dalių sąrašuose.</w:t>
            </w:r>
          </w:p>
          <w:p w14:paraId="7C8EDD19" w14:textId="77863D3B" w:rsidR="00BF2623" w:rsidRDefault="00563D20" w:rsidP="00BF2623">
            <w:pPr>
              <w:jc w:val="both"/>
              <w:rPr>
                <w:rFonts w:ascii="Times New Roman" w:hAnsi="Times New Roman" w:cs="Times New Roman"/>
                <w:sz w:val="24"/>
                <w:lang w:val="lt-LT"/>
              </w:rPr>
            </w:pPr>
            <w:r>
              <w:rPr>
                <w:rFonts w:ascii="Times New Roman" w:hAnsi="Times New Roman" w:cs="Times New Roman"/>
                <w:sz w:val="24"/>
                <w:lang w:val="lt-LT"/>
              </w:rPr>
              <w:t>3.8</w:t>
            </w:r>
            <w:r w:rsidR="002532FB" w:rsidRPr="002B3B55">
              <w:rPr>
                <w:rFonts w:ascii="Times New Roman" w:hAnsi="Times New Roman" w:cs="Times New Roman"/>
                <w:sz w:val="24"/>
                <w:lang w:val="lt-LT"/>
              </w:rPr>
              <w:t xml:space="preserve">. </w:t>
            </w:r>
            <w:r w:rsidR="00BF2623">
              <w:rPr>
                <w:rFonts w:ascii="Times New Roman" w:hAnsi="Times New Roman" w:cs="Times New Roman"/>
                <w:sz w:val="24"/>
                <w:lang w:val="lt-LT"/>
              </w:rPr>
              <w:t>Prekių pristatymo dieną</w:t>
            </w:r>
            <w:r w:rsidR="004A519F" w:rsidRPr="002B3B55">
              <w:rPr>
                <w:rFonts w:ascii="Times New Roman" w:hAnsi="Times New Roman" w:cs="Times New Roman"/>
                <w:sz w:val="24"/>
                <w:lang w:val="lt-LT"/>
              </w:rPr>
              <w:t xml:space="preserve"> </w:t>
            </w:r>
            <w:r w:rsidR="002532FB" w:rsidRPr="00BF2623">
              <w:rPr>
                <w:rFonts w:ascii="Times New Roman" w:hAnsi="Times New Roman" w:cs="Times New Roman"/>
                <w:b/>
                <w:sz w:val="24"/>
                <w:lang w:val="lt-LT"/>
              </w:rPr>
              <w:t>Pardavėjas</w:t>
            </w:r>
            <w:r w:rsidR="002532FB" w:rsidRPr="002B3B55">
              <w:rPr>
                <w:rFonts w:ascii="Times New Roman" w:hAnsi="Times New Roman" w:cs="Times New Roman"/>
                <w:sz w:val="24"/>
                <w:lang w:val="lt-LT"/>
              </w:rPr>
              <w:t xml:space="preserve"> privalo </w:t>
            </w:r>
            <w:r w:rsidR="004A519F" w:rsidRPr="002B3B55">
              <w:rPr>
                <w:rFonts w:ascii="Times New Roman" w:hAnsi="Times New Roman" w:cs="Times New Roman"/>
                <w:sz w:val="24"/>
                <w:lang w:val="lt-LT"/>
              </w:rPr>
              <w:t>atlikti</w:t>
            </w:r>
            <w:r w:rsidR="00BF2623">
              <w:rPr>
                <w:rFonts w:ascii="Times New Roman" w:hAnsi="Times New Roman" w:cs="Times New Roman"/>
                <w:sz w:val="24"/>
                <w:lang w:val="lt-LT"/>
              </w:rPr>
              <w:t xml:space="preserve"> vienos dienos</w:t>
            </w:r>
            <w:r w:rsidR="004A519F" w:rsidRPr="002B3B55">
              <w:rPr>
                <w:rFonts w:ascii="Times New Roman" w:hAnsi="Times New Roman" w:cs="Times New Roman"/>
                <w:sz w:val="24"/>
                <w:lang w:val="lt-LT"/>
              </w:rPr>
              <w:t xml:space="preserve"> mokymus</w:t>
            </w:r>
            <w:r w:rsidR="00BF2623">
              <w:rPr>
                <w:rFonts w:ascii="Times New Roman" w:hAnsi="Times New Roman" w:cs="Times New Roman"/>
                <w:sz w:val="24"/>
                <w:lang w:val="lt-LT"/>
              </w:rPr>
              <w:t xml:space="preserve"> </w:t>
            </w:r>
            <w:r w:rsidR="004A519F" w:rsidRPr="00BF2623">
              <w:rPr>
                <w:rFonts w:ascii="Times New Roman" w:hAnsi="Times New Roman" w:cs="Times New Roman"/>
                <w:b/>
                <w:sz w:val="24"/>
                <w:lang w:val="lt-LT"/>
              </w:rPr>
              <w:t>Pirkėjo</w:t>
            </w:r>
            <w:r w:rsidR="004A519F" w:rsidRPr="002B3B55">
              <w:rPr>
                <w:rFonts w:ascii="Times New Roman" w:hAnsi="Times New Roman" w:cs="Times New Roman"/>
                <w:sz w:val="24"/>
                <w:lang w:val="lt-LT"/>
              </w:rPr>
              <w:t xml:space="preserve"> atstovams (4 asmenims),</w:t>
            </w:r>
            <w:r w:rsidR="002532FB" w:rsidRPr="002B3B55">
              <w:rPr>
                <w:rFonts w:ascii="Times New Roman" w:hAnsi="Times New Roman" w:cs="Times New Roman"/>
                <w:sz w:val="24"/>
                <w:lang w:val="lt-LT"/>
              </w:rPr>
              <w:t xml:space="preserve"> </w:t>
            </w:r>
            <w:r w:rsidR="004A519F" w:rsidRPr="002B3B55">
              <w:rPr>
                <w:rFonts w:ascii="Times New Roman" w:hAnsi="Times New Roman" w:cs="Times New Roman"/>
                <w:sz w:val="24"/>
                <w:lang w:val="lt-LT"/>
              </w:rPr>
              <w:t xml:space="preserve">susijusius su </w:t>
            </w:r>
            <w:r w:rsidR="00397DC8" w:rsidRPr="002B3B55">
              <w:rPr>
                <w:rFonts w:ascii="Times New Roman" w:hAnsi="Times New Roman" w:cs="Times New Roman"/>
                <w:sz w:val="24"/>
                <w:lang w:val="lt-LT"/>
              </w:rPr>
              <w:t>prekės</w:t>
            </w:r>
            <w:r w:rsidR="004A519F" w:rsidRPr="002B3B55">
              <w:rPr>
                <w:rFonts w:ascii="Times New Roman" w:hAnsi="Times New Roman" w:cs="Times New Roman"/>
                <w:sz w:val="24"/>
                <w:lang w:val="lt-LT"/>
              </w:rPr>
              <w:t xml:space="preserve"> </w:t>
            </w:r>
            <w:r w:rsidR="00313FCB" w:rsidRPr="002B3B55">
              <w:rPr>
                <w:rFonts w:ascii="Times New Roman" w:hAnsi="Times New Roman" w:cs="Times New Roman"/>
                <w:sz w:val="24"/>
                <w:lang w:val="lt-LT"/>
              </w:rPr>
              <w:t>eksploatavimu</w:t>
            </w:r>
            <w:r w:rsidR="004A519F" w:rsidRPr="002B3B55">
              <w:rPr>
                <w:rFonts w:ascii="Times New Roman" w:hAnsi="Times New Roman" w:cs="Times New Roman"/>
                <w:sz w:val="24"/>
                <w:lang w:val="lt-LT"/>
              </w:rPr>
              <w:t xml:space="preserve"> ir priežiūra</w:t>
            </w:r>
            <w:r w:rsidR="00BF2623">
              <w:rPr>
                <w:rFonts w:ascii="Times New Roman" w:hAnsi="Times New Roman" w:cs="Times New Roman"/>
                <w:sz w:val="24"/>
                <w:lang w:val="lt-LT"/>
              </w:rPr>
              <w:t xml:space="preserve"> (apmoko naudotis)</w:t>
            </w:r>
            <w:r w:rsidR="002532FB" w:rsidRPr="002B3B55">
              <w:rPr>
                <w:rFonts w:ascii="Times New Roman" w:hAnsi="Times New Roman" w:cs="Times New Roman"/>
                <w:sz w:val="24"/>
                <w:lang w:val="lt-LT"/>
              </w:rPr>
              <w:t>.</w:t>
            </w:r>
            <w:r w:rsidR="004A519F" w:rsidRPr="002B3B55">
              <w:rPr>
                <w:rFonts w:ascii="Times New Roman" w:hAnsi="Times New Roman" w:cs="Times New Roman"/>
                <w:sz w:val="24"/>
                <w:lang w:val="lt-LT"/>
              </w:rPr>
              <w:t xml:space="preserve"> </w:t>
            </w:r>
          </w:p>
          <w:p w14:paraId="4D7AA5ED" w14:textId="26AC7C1E" w:rsidR="007414CA" w:rsidRPr="00300C8A" w:rsidRDefault="00563D20" w:rsidP="00BF2623">
            <w:pPr>
              <w:jc w:val="both"/>
              <w:rPr>
                <w:rFonts w:ascii="Times New Roman" w:eastAsia="Times New Roman" w:hAnsi="Times New Roman" w:cs="Times New Roman"/>
                <w:lang w:val="lt-LT" w:eastAsia="lt-LT"/>
              </w:rPr>
            </w:pPr>
            <w:r>
              <w:rPr>
                <w:rFonts w:ascii="Times New Roman" w:hAnsi="Times New Roman" w:cs="Times New Roman"/>
                <w:sz w:val="24"/>
                <w:lang w:val="lt-LT"/>
              </w:rPr>
              <w:t>3.9</w:t>
            </w:r>
            <w:r w:rsidR="007414CA" w:rsidRPr="002B3B55">
              <w:rPr>
                <w:rFonts w:ascii="Times New Roman" w:hAnsi="Times New Roman" w:cs="Times New Roman"/>
                <w:sz w:val="24"/>
                <w:lang w:val="lt-LT"/>
              </w:rPr>
              <w:t xml:space="preserve">. </w:t>
            </w:r>
            <w:r w:rsidR="007414CA" w:rsidRPr="007414CA">
              <w:rPr>
                <w:rFonts w:ascii="Times New Roman" w:hAnsi="Times New Roman" w:cs="Times New Roman"/>
                <w:sz w:val="24"/>
                <w:lang w:val="lt-LT"/>
              </w:rPr>
              <w:t xml:space="preserve">Kartu su pristatomomis Prekėmis </w:t>
            </w:r>
            <w:r w:rsidR="007414CA" w:rsidRPr="007414CA">
              <w:rPr>
                <w:rFonts w:ascii="Times New Roman" w:hAnsi="Times New Roman" w:cs="Times New Roman"/>
                <w:b/>
                <w:sz w:val="24"/>
                <w:lang w:val="lt-LT"/>
              </w:rPr>
              <w:t>Pardavėjas</w:t>
            </w:r>
            <w:r w:rsidR="007414CA" w:rsidRPr="007414CA">
              <w:rPr>
                <w:rFonts w:ascii="Times New Roman" w:hAnsi="Times New Roman" w:cs="Times New Roman"/>
                <w:sz w:val="24"/>
                <w:lang w:val="lt-LT"/>
              </w:rPr>
              <w:t xml:space="preserve"> įsipareigoja pateikti prekės eksploataciją ir priežiūrą reglamentuojančią literatūrą (turi būti pateikta lietuvių ir anglų kalba (popierinė ir skaitmeninė versijos) lietuvių ir anglų kalbomis), prekės garantijos dokumentus.</w:t>
            </w:r>
          </w:p>
        </w:tc>
      </w:tr>
      <w:tr w:rsidR="009859B3" w:rsidRPr="00D06A85" w14:paraId="2113BFEB" w14:textId="77777777" w:rsidTr="009859B3">
        <w:tc>
          <w:tcPr>
            <w:tcW w:w="5000" w:type="pct"/>
          </w:tcPr>
          <w:p w14:paraId="79A066F2" w14:textId="77777777" w:rsidR="009859B3" w:rsidRPr="00CC3B89" w:rsidRDefault="009859B3" w:rsidP="009E340F">
            <w:pPr>
              <w:jc w:val="both"/>
              <w:rPr>
                <w:rFonts w:ascii="Times New Roman" w:eastAsia="Times New Roman" w:hAnsi="Times New Roman" w:cs="Times New Roman"/>
                <w:b/>
                <w:sz w:val="24"/>
                <w:szCs w:val="24"/>
                <w:lang w:val="lt-LT" w:eastAsia="lt-LT"/>
              </w:rPr>
            </w:pPr>
            <w:r w:rsidRPr="00CC3B89">
              <w:rPr>
                <w:rFonts w:ascii="Times New Roman" w:eastAsia="Times New Roman" w:hAnsi="Times New Roman" w:cs="Times New Roman"/>
                <w:b/>
                <w:sz w:val="24"/>
                <w:szCs w:val="24"/>
                <w:lang w:val="lt-LT" w:eastAsia="lt-LT"/>
              </w:rPr>
              <w:lastRenderedPageBreak/>
              <w:t>4. Apmokėjimo tvarka</w:t>
            </w:r>
          </w:p>
          <w:p w14:paraId="199A5A70" w14:textId="7C7A2429" w:rsidR="009859B3" w:rsidRPr="00CC3B89" w:rsidRDefault="009859B3" w:rsidP="009E340F">
            <w:pPr>
              <w:jc w:val="both"/>
              <w:rPr>
                <w:rFonts w:ascii="Times New Roman" w:eastAsia="Times New Roman" w:hAnsi="Times New Roman" w:cs="Times New Roman"/>
                <w:sz w:val="24"/>
                <w:szCs w:val="24"/>
                <w:lang w:val="lt-LT" w:eastAsia="lt-LT"/>
              </w:rPr>
            </w:pPr>
            <w:r w:rsidRPr="00CC3B89">
              <w:rPr>
                <w:rFonts w:ascii="Times New Roman" w:eastAsia="Times New Roman" w:hAnsi="Times New Roman" w:cs="Times New Roman"/>
                <w:sz w:val="24"/>
                <w:szCs w:val="24"/>
                <w:lang w:val="lt-LT" w:eastAsia="lt-LT"/>
              </w:rPr>
              <w:t xml:space="preserve">4.1. </w:t>
            </w:r>
            <w:r w:rsidR="002773BB" w:rsidRPr="002773BB">
              <w:rPr>
                <w:rFonts w:ascii="Times New Roman" w:eastAsia="Times New Roman" w:hAnsi="Times New Roman" w:cs="Times New Roman"/>
                <w:b/>
                <w:sz w:val="24"/>
                <w:szCs w:val="24"/>
                <w:lang w:val="lt-LT" w:eastAsia="lt-LT"/>
              </w:rPr>
              <w:t>Pirkėjas</w:t>
            </w:r>
            <w:r w:rsidRPr="002773BB">
              <w:rPr>
                <w:rFonts w:ascii="Times New Roman" w:eastAsia="Times New Roman" w:hAnsi="Times New Roman" w:cs="Times New Roman"/>
                <w:b/>
                <w:sz w:val="24"/>
                <w:szCs w:val="24"/>
                <w:lang w:val="lt-LT" w:eastAsia="lt-LT"/>
              </w:rPr>
              <w:t xml:space="preserve"> </w:t>
            </w:r>
            <w:r w:rsidRPr="002773BB">
              <w:rPr>
                <w:rFonts w:ascii="Times New Roman" w:eastAsia="Times New Roman" w:hAnsi="Times New Roman" w:cs="Times New Roman"/>
                <w:sz w:val="24"/>
                <w:szCs w:val="24"/>
                <w:lang w:val="lt-LT" w:eastAsia="lt-LT"/>
              </w:rPr>
              <w:t xml:space="preserve">su </w:t>
            </w:r>
            <w:r w:rsidRPr="002773BB">
              <w:rPr>
                <w:rFonts w:ascii="Times New Roman" w:eastAsia="Times New Roman" w:hAnsi="Times New Roman" w:cs="Times New Roman"/>
                <w:b/>
                <w:sz w:val="24"/>
                <w:szCs w:val="24"/>
                <w:lang w:val="lt-LT" w:eastAsia="lt-LT"/>
              </w:rPr>
              <w:t xml:space="preserve">Pardavėju </w:t>
            </w:r>
            <w:r w:rsidRPr="002773BB">
              <w:rPr>
                <w:rFonts w:ascii="Times New Roman" w:eastAsia="Times New Roman" w:hAnsi="Times New Roman" w:cs="Times New Roman"/>
                <w:sz w:val="24"/>
                <w:szCs w:val="24"/>
                <w:lang w:val="lt-LT" w:eastAsia="lt-LT"/>
              </w:rPr>
              <w:t>atsiskaito Sutarties bendrosios dalies 4.1 papunktyje nustatyta tvarka</w:t>
            </w:r>
            <w:r w:rsidRPr="008A446C">
              <w:rPr>
                <w:rFonts w:ascii="Times New Roman" w:eastAsia="Times New Roman" w:hAnsi="Times New Roman" w:cs="Times New Roman"/>
                <w:color w:val="00B050"/>
                <w:sz w:val="24"/>
                <w:szCs w:val="24"/>
                <w:lang w:val="lt-LT" w:eastAsia="lt-LT"/>
              </w:rPr>
              <w:t xml:space="preserve">. </w:t>
            </w:r>
          </w:p>
          <w:p w14:paraId="77DFBD0E" w14:textId="6FF0BD0D" w:rsidR="009859B3" w:rsidRPr="002B3B55" w:rsidRDefault="009859B3" w:rsidP="009E340F">
            <w:pPr>
              <w:jc w:val="both"/>
              <w:rPr>
                <w:rFonts w:ascii="Times New Roman" w:hAnsi="Times New Roman" w:cs="Times New Roman"/>
                <w:sz w:val="24"/>
                <w:szCs w:val="24"/>
                <w:lang w:val="lt-LT"/>
              </w:rPr>
            </w:pPr>
            <w:r w:rsidRPr="00CC3B89">
              <w:rPr>
                <w:rFonts w:ascii="Times New Roman" w:eastAsia="Times New Roman" w:hAnsi="Times New Roman" w:cs="Times New Roman"/>
                <w:sz w:val="24"/>
                <w:szCs w:val="24"/>
                <w:lang w:val="lt-LT" w:eastAsia="lt-LT"/>
              </w:rPr>
              <w:t xml:space="preserve">4.2. </w:t>
            </w:r>
            <w:r w:rsidR="009D59E6" w:rsidRPr="00D06A85">
              <w:rPr>
                <w:rFonts w:ascii="Times New Roman" w:eastAsia="Times New Roman" w:hAnsi="Times New Roman" w:cs="Times New Roman"/>
                <w:sz w:val="24"/>
                <w:szCs w:val="24"/>
                <w:lang w:val="lt-LT" w:eastAsia="lt-LT"/>
              </w:rPr>
              <w:t xml:space="preserve">Abiejų šalių susitarimu gali būti mokamas iki </w:t>
            </w:r>
            <w:r w:rsidR="009D59E6">
              <w:rPr>
                <w:rFonts w:ascii="Times New Roman" w:eastAsia="Times New Roman" w:hAnsi="Times New Roman" w:cs="Times New Roman"/>
                <w:sz w:val="24"/>
                <w:szCs w:val="24"/>
                <w:lang w:val="lt-LT" w:eastAsia="lt-LT"/>
              </w:rPr>
              <w:t>30</w:t>
            </w:r>
            <w:r w:rsidR="009D59E6" w:rsidRPr="00D06A85">
              <w:rPr>
                <w:rFonts w:ascii="Times New Roman" w:eastAsia="Times New Roman" w:hAnsi="Times New Roman" w:cs="Times New Roman"/>
                <w:sz w:val="24"/>
                <w:szCs w:val="24"/>
                <w:lang w:val="lt-LT" w:eastAsia="lt-LT"/>
              </w:rPr>
              <w:t xml:space="preserve"> (</w:t>
            </w:r>
            <w:r w:rsidR="009D59E6">
              <w:rPr>
                <w:rFonts w:ascii="Times New Roman" w:eastAsia="Times New Roman" w:hAnsi="Times New Roman" w:cs="Times New Roman"/>
                <w:sz w:val="24"/>
                <w:szCs w:val="24"/>
                <w:lang w:val="lt-LT" w:eastAsia="lt-LT"/>
              </w:rPr>
              <w:t>trisdešimt</w:t>
            </w:r>
            <w:r w:rsidR="009D59E6" w:rsidRPr="00D06A85">
              <w:rPr>
                <w:rFonts w:ascii="Times New Roman" w:eastAsia="Times New Roman" w:hAnsi="Times New Roman" w:cs="Times New Roman"/>
                <w:sz w:val="24"/>
                <w:szCs w:val="24"/>
                <w:lang w:val="lt-LT" w:eastAsia="lt-LT"/>
              </w:rPr>
              <w:t xml:space="preserve">) procentų dydžio nuo visos </w:t>
            </w:r>
            <w:r w:rsidR="009D59E6">
              <w:rPr>
                <w:rFonts w:ascii="Times New Roman" w:eastAsia="Times New Roman" w:hAnsi="Times New Roman" w:cs="Times New Roman"/>
                <w:sz w:val="24"/>
                <w:szCs w:val="24"/>
                <w:lang w:val="lt-LT" w:eastAsia="lt-LT"/>
              </w:rPr>
              <w:t xml:space="preserve">užsakomos </w:t>
            </w:r>
            <w:r w:rsidR="009D59E6" w:rsidRPr="00D06A85">
              <w:rPr>
                <w:rFonts w:ascii="Times New Roman" w:eastAsia="Times New Roman" w:hAnsi="Times New Roman" w:cs="Times New Roman"/>
                <w:sz w:val="24"/>
                <w:szCs w:val="24"/>
                <w:lang w:val="lt-LT" w:eastAsia="lt-LT"/>
              </w:rPr>
              <w:t>Prekių kainos avansinis mokėjimas. Tokiu atveju taikomi Sutarties bendrosios dalies 4.3–4.7 punktuose nustatyti terminai ir sąlygos.</w:t>
            </w:r>
            <w:bookmarkStart w:id="0" w:name="_GoBack"/>
            <w:bookmarkEnd w:id="0"/>
          </w:p>
          <w:p w14:paraId="1A34C742" w14:textId="0E8D23FB" w:rsidR="009859B3" w:rsidRPr="002B3B55" w:rsidRDefault="009859B3" w:rsidP="004B0225">
            <w:pPr>
              <w:jc w:val="both"/>
              <w:rPr>
                <w:rFonts w:ascii="Times New Roman" w:hAnsi="Times New Roman" w:cs="Times New Roman"/>
                <w:sz w:val="24"/>
                <w:lang w:val="lt-LT"/>
              </w:rPr>
            </w:pPr>
            <w:r w:rsidRPr="002B3B55">
              <w:rPr>
                <w:rFonts w:ascii="Times New Roman" w:hAnsi="Times New Roman" w:cs="Times New Roman"/>
                <w:sz w:val="24"/>
                <w:lang w:val="lt-LT"/>
              </w:rPr>
              <w:t xml:space="preserve">4.3. </w:t>
            </w:r>
            <w:r w:rsidRPr="002B3B55">
              <w:rPr>
                <w:rFonts w:ascii="Times New Roman" w:hAnsi="Times New Roman" w:cs="Times New Roman"/>
                <w:b/>
                <w:sz w:val="24"/>
                <w:lang w:val="lt-LT"/>
              </w:rPr>
              <w:t>Pardavėjo</w:t>
            </w:r>
            <w:r w:rsidRPr="002B3B55">
              <w:rPr>
                <w:rFonts w:ascii="Times New Roman" w:hAnsi="Times New Roman" w:cs="Times New Roman"/>
                <w:sz w:val="24"/>
                <w:lang w:val="lt-LT"/>
              </w:rPr>
              <w:t xml:space="preserve"> pateiktos elektroninės sąskaitos turi atitikti 2017 m. spalio 16 d. Europos elektroninių sąskaitų standartą, nustatytą Europos Komisijos įgyvendinimo sprendime Nr. (ES) 2017/1870 „Dėl nuorodos į Europos elektroninių sąskaitų faktūrų standartą ir sintaksių sąrašo paskelbimo pagal Europos Parlamento ir Tarybos direktyvą 2014/55 / ES“. Neatitinkančios Europos elektroninių sąskaitų standarto elektroninės sąskaitos gali būti pateikiamos tik naudojantis sąskaitų administravimo bendrąja informacine sistema (toliau - SABIS), nurodant </w:t>
            </w:r>
            <w:r w:rsidRPr="002B3B55">
              <w:rPr>
                <w:rFonts w:ascii="Times New Roman" w:hAnsi="Times New Roman" w:cs="Times New Roman"/>
                <w:b/>
                <w:sz w:val="24"/>
                <w:lang w:val="lt-LT"/>
              </w:rPr>
              <w:t>Pirkėją</w:t>
            </w:r>
            <w:r w:rsidRPr="002B3B55">
              <w:rPr>
                <w:rFonts w:ascii="Times New Roman" w:hAnsi="Times New Roman" w:cs="Times New Roman"/>
                <w:sz w:val="24"/>
                <w:lang w:val="lt-LT"/>
              </w:rPr>
              <w:t xml:space="preserve">, Sutarties numerį ir datą. Jeigu </w:t>
            </w:r>
            <w:r w:rsidRPr="002B3B55">
              <w:rPr>
                <w:rFonts w:ascii="Times New Roman" w:hAnsi="Times New Roman" w:cs="Times New Roman"/>
                <w:b/>
                <w:sz w:val="24"/>
                <w:lang w:val="lt-LT"/>
              </w:rPr>
              <w:t>Pardavėjas</w:t>
            </w:r>
            <w:r w:rsidRPr="002B3B55">
              <w:rPr>
                <w:rFonts w:ascii="Times New Roman" w:hAnsi="Times New Roman" w:cs="Times New Roman"/>
                <w:sz w:val="24"/>
                <w:lang w:val="lt-LT"/>
              </w:rPr>
              <w:t xml:space="preserve"> nepateikia sąskaitos SABIS priemonėmis, </w:t>
            </w:r>
            <w:r w:rsidRPr="002B3B55">
              <w:rPr>
                <w:rFonts w:ascii="Times New Roman" w:hAnsi="Times New Roman" w:cs="Times New Roman"/>
                <w:b/>
                <w:sz w:val="24"/>
                <w:lang w:val="lt-LT"/>
              </w:rPr>
              <w:t>Mokėtojas</w:t>
            </w:r>
            <w:r w:rsidRPr="002B3B55">
              <w:rPr>
                <w:rFonts w:ascii="Times New Roman" w:hAnsi="Times New Roman" w:cs="Times New Roman"/>
                <w:sz w:val="24"/>
                <w:lang w:val="lt-LT"/>
              </w:rPr>
              <w:t xml:space="preserve"> neatlieka mokėjimo.</w:t>
            </w:r>
          </w:p>
          <w:p w14:paraId="27716D8E" w14:textId="75CCECCA" w:rsidR="009859B3" w:rsidRPr="00CC3B89" w:rsidRDefault="009859B3" w:rsidP="004B0225">
            <w:pPr>
              <w:jc w:val="both"/>
              <w:rPr>
                <w:rFonts w:ascii="Times New Roman" w:eastAsia="Times New Roman" w:hAnsi="Times New Roman" w:cs="Times New Roman"/>
                <w:b/>
                <w:sz w:val="24"/>
                <w:szCs w:val="24"/>
                <w:lang w:val="lt-LT" w:eastAsia="lt-LT"/>
              </w:rPr>
            </w:pPr>
            <w:r w:rsidRPr="002B3B55">
              <w:rPr>
                <w:rFonts w:ascii="Times New Roman" w:hAnsi="Times New Roman" w:cs="Times New Roman"/>
                <w:sz w:val="24"/>
                <w:lang w:val="lt-LT"/>
              </w:rPr>
              <w:t xml:space="preserve">4.4. Tik tuo atveju, kai dėl </w:t>
            </w:r>
            <w:r w:rsidRPr="002B3B55">
              <w:rPr>
                <w:rFonts w:ascii="Times New Roman" w:hAnsi="Times New Roman" w:cs="Times New Roman"/>
                <w:b/>
                <w:sz w:val="24"/>
                <w:lang w:val="lt-LT"/>
              </w:rPr>
              <w:t>Pardavėjo</w:t>
            </w:r>
            <w:r w:rsidRPr="002B3B55">
              <w:rPr>
                <w:rFonts w:ascii="Times New Roman" w:hAnsi="Times New Roman" w:cs="Times New Roman"/>
                <w:sz w:val="24"/>
                <w:lang w:val="lt-LT"/>
              </w:rPr>
              <w:t xml:space="preserve"> šalyje galiojančių įstatymų </w:t>
            </w:r>
            <w:r w:rsidRPr="002B3B55">
              <w:rPr>
                <w:rFonts w:ascii="Times New Roman" w:hAnsi="Times New Roman" w:cs="Times New Roman"/>
                <w:b/>
                <w:sz w:val="24"/>
                <w:lang w:val="lt-LT"/>
              </w:rPr>
              <w:t>Pardavėjas</w:t>
            </w:r>
            <w:r w:rsidRPr="002B3B55">
              <w:rPr>
                <w:rFonts w:ascii="Times New Roman" w:hAnsi="Times New Roman" w:cs="Times New Roman"/>
                <w:sz w:val="24"/>
                <w:lang w:val="lt-LT"/>
              </w:rPr>
              <w:t xml:space="preserve"> negali pateikti Sutarties Specialiosios dalies 4.3 punkte nurodyto dokumento, naudojantis SABIS priemonėmis, </w:t>
            </w:r>
            <w:r w:rsidRPr="002B3B55">
              <w:rPr>
                <w:rFonts w:ascii="Times New Roman" w:hAnsi="Times New Roman" w:cs="Times New Roman"/>
                <w:b/>
                <w:sz w:val="24"/>
                <w:lang w:val="lt-LT"/>
              </w:rPr>
              <w:t>Pardavėjas</w:t>
            </w:r>
            <w:r w:rsidRPr="002B3B55">
              <w:rPr>
                <w:rFonts w:ascii="Times New Roman" w:hAnsi="Times New Roman" w:cs="Times New Roman"/>
                <w:sz w:val="24"/>
                <w:lang w:val="lt-LT"/>
              </w:rPr>
              <w:t xml:space="preserve"> gali pateikti </w:t>
            </w:r>
            <w:r w:rsidRPr="002B3B55">
              <w:rPr>
                <w:rFonts w:ascii="Times New Roman" w:hAnsi="Times New Roman" w:cs="Times New Roman"/>
                <w:b/>
                <w:sz w:val="24"/>
                <w:lang w:val="lt-LT"/>
              </w:rPr>
              <w:t>Pirkėjui</w:t>
            </w:r>
            <w:r w:rsidRPr="002B3B55">
              <w:rPr>
                <w:rFonts w:ascii="Times New Roman" w:hAnsi="Times New Roman" w:cs="Times New Roman"/>
                <w:sz w:val="24"/>
                <w:lang w:val="lt-LT"/>
              </w:rPr>
              <w:t xml:space="preserve"> sąskaitą „Portable Document Format“ (.pdf) formatu el. paštu </w:t>
            </w:r>
            <w:r w:rsidRPr="002B3B55">
              <w:rPr>
                <w:rFonts w:ascii="Times New Roman" w:hAnsi="Times New Roman" w:cs="Times New Roman"/>
                <w:b/>
                <w:sz w:val="24"/>
                <w:lang w:val="lt-LT"/>
              </w:rPr>
              <w:t>Pirkėjo</w:t>
            </w:r>
            <w:r w:rsidRPr="002B3B55">
              <w:rPr>
                <w:rFonts w:ascii="Times New Roman" w:hAnsi="Times New Roman" w:cs="Times New Roman"/>
                <w:sz w:val="24"/>
                <w:lang w:val="lt-LT"/>
              </w:rPr>
              <w:t xml:space="preserve"> nurodytais rekvizitais. </w:t>
            </w:r>
            <w:r w:rsidRPr="00CC3B89">
              <w:rPr>
                <w:rFonts w:ascii="Times New Roman" w:hAnsi="Times New Roman" w:cs="Times New Roman"/>
                <w:b/>
                <w:sz w:val="24"/>
              </w:rPr>
              <w:t>Pardavėjas</w:t>
            </w:r>
            <w:r w:rsidRPr="00CC3B89">
              <w:rPr>
                <w:rFonts w:ascii="Times New Roman" w:hAnsi="Times New Roman" w:cs="Times New Roman"/>
                <w:sz w:val="24"/>
              </w:rPr>
              <w:t xml:space="preserve"> raštu informuos </w:t>
            </w:r>
            <w:r w:rsidRPr="00CC3B89">
              <w:rPr>
                <w:rFonts w:ascii="Times New Roman" w:hAnsi="Times New Roman" w:cs="Times New Roman"/>
                <w:b/>
                <w:sz w:val="24"/>
              </w:rPr>
              <w:t>Pirkėją</w:t>
            </w:r>
            <w:r w:rsidRPr="00CC3B89">
              <w:rPr>
                <w:rFonts w:ascii="Times New Roman" w:hAnsi="Times New Roman" w:cs="Times New Roman"/>
                <w:sz w:val="24"/>
              </w:rPr>
              <w:t xml:space="preserve"> apie galimybę pateikti elektronines sąskaitas.</w:t>
            </w:r>
          </w:p>
        </w:tc>
      </w:tr>
      <w:tr w:rsidR="009859B3" w:rsidRPr="009D59E6" w14:paraId="09AB2341" w14:textId="77777777" w:rsidTr="009859B3">
        <w:tc>
          <w:tcPr>
            <w:tcW w:w="5000" w:type="pct"/>
          </w:tcPr>
          <w:p w14:paraId="0DB65DCF" w14:textId="77777777" w:rsidR="009859B3" w:rsidRPr="00D06A85" w:rsidRDefault="009859B3"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b/>
                <w:sz w:val="24"/>
                <w:szCs w:val="24"/>
                <w:lang w:val="lt-LT" w:eastAsia="lt-LT"/>
              </w:rPr>
              <w:t>5. Pirkėjo teisė vienašališkai nutraukti Sutartį</w:t>
            </w:r>
            <w:r w:rsidRPr="00D06A85">
              <w:rPr>
                <w:rFonts w:ascii="Times New Roman" w:eastAsia="Times New Roman" w:hAnsi="Times New Roman" w:cs="Times New Roman"/>
                <w:sz w:val="24"/>
                <w:szCs w:val="24"/>
                <w:lang w:val="lt-LT" w:eastAsia="lt-LT"/>
              </w:rPr>
              <w:t xml:space="preserve"> </w:t>
            </w:r>
          </w:p>
          <w:p w14:paraId="283993F6" w14:textId="77777777" w:rsidR="009859B3" w:rsidRPr="00D06A85" w:rsidRDefault="009859B3"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5.1. </w:t>
            </w:r>
            <w:r w:rsidRPr="00D06A85">
              <w:rPr>
                <w:rFonts w:ascii="Times New Roman" w:eastAsia="Times New Roman" w:hAnsi="Times New Roman" w:cs="Times New Roman"/>
                <w:b/>
                <w:sz w:val="24"/>
                <w:szCs w:val="24"/>
                <w:lang w:val="lt-LT" w:eastAsia="lt-LT"/>
              </w:rPr>
              <w:t>Pardavėjui</w:t>
            </w:r>
            <w:r w:rsidRPr="00D06A85">
              <w:rPr>
                <w:rFonts w:ascii="Times New Roman" w:eastAsia="Times New Roman" w:hAnsi="Times New Roman" w:cs="Times New Roman"/>
                <w:sz w:val="24"/>
                <w:szCs w:val="24"/>
                <w:lang w:val="lt-LT" w:eastAsia="lt-LT"/>
              </w:rPr>
              <w:t xml:space="preserve"> vėluojant pristatyti Prekes daugiau kaip </w:t>
            </w:r>
            <w:r w:rsidRPr="001302CF">
              <w:rPr>
                <w:rFonts w:ascii="Times New Roman" w:eastAsia="Times New Roman" w:hAnsi="Times New Roman" w:cs="Times New Roman"/>
                <w:sz w:val="24"/>
                <w:szCs w:val="24"/>
                <w:lang w:val="lt-LT" w:eastAsia="lt-LT"/>
              </w:rPr>
              <w:t xml:space="preserve">30 (trisdešimt) dienų </w:t>
            </w:r>
            <w:r w:rsidRPr="00D06A85">
              <w:rPr>
                <w:rFonts w:ascii="Times New Roman" w:eastAsia="Times New Roman" w:hAnsi="Times New Roman" w:cs="Times New Roman"/>
                <w:sz w:val="24"/>
                <w:szCs w:val="24"/>
                <w:lang w:val="lt-LT" w:eastAsia="lt-LT"/>
              </w:rPr>
              <w:t xml:space="preserve">nuo </w:t>
            </w:r>
            <w:r>
              <w:rPr>
                <w:rFonts w:ascii="Times New Roman" w:eastAsia="Times New Roman" w:hAnsi="Times New Roman" w:cs="Times New Roman"/>
                <w:sz w:val="24"/>
                <w:szCs w:val="24"/>
                <w:lang w:val="lt-LT" w:eastAsia="lt-LT"/>
              </w:rPr>
              <w:t>s</w:t>
            </w:r>
            <w:r w:rsidRPr="00D06A85">
              <w:rPr>
                <w:rFonts w:ascii="Times New Roman" w:eastAsia="Times New Roman" w:hAnsi="Times New Roman" w:cs="Times New Roman"/>
                <w:sz w:val="24"/>
                <w:szCs w:val="24"/>
                <w:lang w:val="lt-LT" w:eastAsia="lt-LT"/>
              </w:rPr>
              <w:t>utarties</w:t>
            </w:r>
            <w:r>
              <w:rPr>
                <w:rFonts w:ascii="Times New Roman" w:eastAsia="Times New Roman" w:hAnsi="Times New Roman" w:cs="Times New Roman"/>
                <w:sz w:val="24"/>
                <w:szCs w:val="24"/>
                <w:lang w:val="lt-LT" w:eastAsia="lt-LT"/>
              </w:rPr>
              <w:t xml:space="preserve"> specialiosios </w:t>
            </w:r>
            <w:r w:rsidRPr="001302CF">
              <w:rPr>
                <w:rFonts w:ascii="Times New Roman" w:eastAsia="Times New Roman" w:hAnsi="Times New Roman" w:cs="Times New Roman"/>
                <w:sz w:val="24"/>
                <w:szCs w:val="24"/>
                <w:lang w:val="lt-LT" w:eastAsia="lt-LT"/>
              </w:rPr>
              <w:t xml:space="preserve">dalies 3.1. punkte  nustatytų </w:t>
            </w:r>
            <w:r w:rsidRPr="00D06A85">
              <w:rPr>
                <w:rFonts w:ascii="Times New Roman" w:eastAsia="Times New Roman" w:hAnsi="Times New Roman" w:cs="Times New Roman"/>
                <w:sz w:val="24"/>
                <w:szCs w:val="24"/>
                <w:lang w:val="lt-LT" w:eastAsia="lt-LT"/>
              </w:rPr>
              <w:t xml:space="preserve">terminų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turi teisę Sutarties bendrosios dalies 9.2 punkte nustatyta tvarka Sutartį nutraukti.</w:t>
            </w:r>
          </w:p>
          <w:p w14:paraId="43EDFBF7" w14:textId="0D8BD88D" w:rsidR="009859B3" w:rsidRPr="001302CF" w:rsidRDefault="009859B3"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5.2.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b/>
                <w:sz w:val="24"/>
                <w:szCs w:val="24"/>
                <w:lang w:val="lt-LT" w:eastAsia="lt-LT"/>
              </w:rPr>
              <w:t>Pirkėjui</w:t>
            </w:r>
            <w:r w:rsidRPr="00D06A85">
              <w:rPr>
                <w:rFonts w:ascii="Times New Roman" w:eastAsia="Times New Roman" w:hAnsi="Times New Roman" w:cs="Times New Roman"/>
                <w:sz w:val="24"/>
                <w:szCs w:val="24"/>
                <w:lang w:val="lt-LT" w:eastAsia="lt-LT"/>
              </w:rPr>
              <w:t xml:space="preserve"> nepateikia Sutarties specialiosios </w:t>
            </w:r>
            <w:r w:rsidR="00563D20">
              <w:rPr>
                <w:rFonts w:ascii="Times New Roman" w:eastAsia="Times New Roman" w:hAnsi="Times New Roman" w:cs="Times New Roman"/>
                <w:sz w:val="24"/>
                <w:szCs w:val="24"/>
                <w:lang w:val="lt-LT" w:eastAsia="lt-LT"/>
              </w:rPr>
              <w:t>dalies 3.5</w:t>
            </w:r>
            <w:r w:rsidRPr="001302CF">
              <w:rPr>
                <w:rFonts w:ascii="Times New Roman" w:eastAsia="Times New Roman" w:hAnsi="Times New Roman" w:cs="Times New Roman"/>
                <w:sz w:val="24"/>
                <w:szCs w:val="24"/>
                <w:lang w:val="lt-LT" w:eastAsia="lt-LT"/>
              </w:rPr>
              <w:t xml:space="preserve"> punkte </w:t>
            </w:r>
            <w:r w:rsidRPr="00D06A85">
              <w:rPr>
                <w:rFonts w:ascii="Times New Roman" w:eastAsia="Times New Roman" w:hAnsi="Times New Roman" w:cs="Times New Roman"/>
                <w:sz w:val="24"/>
                <w:szCs w:val="24"/>
                <w:lang w:val="lt-LT" w:eastAsia="lt-LT"/>
              </w:rPr>
              <w:t>nurodytų dokumentų</w:t>
            </w:r>
            <w:r>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turi teisę </w:t>
            </w:r>
            <w:r w:rsidRPr="001302CF">
              <w:rPr>
                <w:rFonts w:ascii="Times New Roman" w:eastAsia="Times New Roman" w:hAnsi="Times New Roman" w:cs="Times New Roman"/>
                <w:sz w:val="24"/>
                <w:szCs w:val="24"/>
                <w:lang w:val="lt-LT" w:eastAsia="lt-LT"/>
              </w:rPr>
              <w:t>Sutarties bendrosios dalies 9.2 punkte nustatyta tvarka Sutartį nutraukti.</w:t>
            </w:r>
          </w:p>
          <w:p w14:paraId="1BE80408" w14:textId="0C1F6576" w:rsidR="009859B3" w:rsidRPr="001302CF" w:rsidRDefault="009859B3" w:rsidP="009E340F">
            <w:pPr>
              <w:jc w:val="both"/>
              <w:rPr>
                <w:rFonts w:ascii="Times New Roman" w:eastAsia="Times New Roman" w:hAnsi="Times New Roman" w:cs="Times New Roman"/>
                <w:sz w:val="24"/>
                <w:szCs w:val="24"/>
                <w:lang w:val="lt-LT" w:eastAsia="lt-LT"/>
              </w:rPr>
            </w:pPr>
            <w:r w:rsidRPr="001302CF">
              <w:rPr>
                <w:rFonts w:ascii="Times New Roman" w:eastAsia="Times New Roman" w:hAnsi="Times New Roman" w:cs="Times New Roman"/>
                <w:sz w:val="24"/>
                <w:szCs w:val="24"/>
                <w:lang w:val="lt-LT" w:eastAsia="lt-LT"/>
              </w:rPr>
              <w:t xml:space="preserve">5.3. Paaiškėja, kad yra aplinkybė, atitinkanti bent vieną iš VPAGSSĮ 33 straipsnio 9 dalyje išvardintų sąlygų, </w:t>
            </w:r>
            <w:r w:rsidRPr="001302CF">
              <w:rPr>
                <w:rFonts w:ascii="Times New Roman" w:eastAsia="Times New Roman" w:hAnsi="Times New Roman" w:cs="Times New Roman"/>
                <w:b/>
                <w:sz w:val="24"/>
                <w:szCs w:val="24"/>
                <w:lang w:val="lt-LT" w:eastAsia="lt-LT"/>
              </w:rPr>
              <w:t>Pirkėjas</w:t>
            </w:r>
            <w:r w:rsidRPr="001302CF">
              <w:rPr>
                <w:rFonts w:ascii="Times New Roman" w:eastAsia="Times New Roman" w:hAnsi="Times New Roman" w:cs="Times New Roman"/>
                <w:sz w:val="24"/>
                <w:szCs w:val="24"/>
                <w:lang w:val="lt-LT" w:eastAsia="lt-LT"/>
              </w:rPr>
              <w:t xml:space="preserve"> turi teisę Sutarties bendrosios dalies 9.2 punkte nustatyta tvarka Sutartį nutraukti.</w:t>
            </w:r>
          </w:p>
          <w:p w14:paraId="2EEF5D75" w14:textId="4A43A4FC" w:rsidR="009859B3" w:rsidRDefault="009859B3" w:rsidP="009E340F">
            <w:pPr>
              <w:jc w:val="both"/>
              <w:rPr>
                <w:rFonts w:ascii="Times New Roman" w:eastAsia="Times New Roman" w:hAnsi="Times New Roman" w:cs="Times New Roman"/>
                <w:sz w:val="24"/>
                <w:szCs w:val="24"/>
                <w:lang w:val="lt-LT" w:eastAsia="lt-LT"/>
              </w:rPr>
            </w:pPr>
            <w:r w:rsidRPr="001302CF">
              <w:rPr>
                <w:rFonts w:ascii="Times New Roman" w:eastAsia="Times New Roman" w:hAnsi="Times New Roman" w:cs="Times New Roman"/>
                <w:sz w:val="24"/>
                <w:szCs w:val="24"/>
                <w:lang w:val="lt-LT" w:eastAsia="lt-LT"/>
              </w:rPr>
              <w:t xml:space="preserve">5.4. Sutarties </w:t>
            </w:r>
            <w:r w:rsidR="00563D20">
              <w:rPr>
                <w:rFonts w:ascii="Times New Roman" w:eastAsia="Times New Roman" w:hAnsi="Times New Roman" w:cs="Times New Roman"/>
                <w:sz w:val="24"/>
                <w:szCs w:val="24"/>
                <w:lang w:val="lt-LT" w:eastAsia="lt-LT"/>
              </w:rPr>
              <w:t>specialiosios dalies 3.6</w:t>
            </w:r>
            <w:r w:rsidR="00F02D6D">
              <w:rPr>
                <w:rFonts w:ascii="Times New Roman" w:eastAsia="Times New Roman" w:hAnsi="Times New Roman" w:cs="Times New Roman"/>
                <w:sz w:val="24"/>
                <w:szCs w:val="24"/>
                <w:lang w:val="lt-LT" w:eastAsia="lt-LT"/>
              </w:rPr>
              <w:t xml:space="preserve"> </w:t>
            </w:r>
            <w:r w:rsidRPr="001302CF">
              <w:rPr>
                <w:rFonts w:ascii="Times New Roman" w:eastAsia="Times New Roman" w:hAnsi="Times New Roman" w:cs="Times New Roman"/>
                <w:sz w:val="24"/>
                <w:szCs w:val="24"/>
                <w:lang w:val="lt-LT" w:eastAsia="lt-LT"/>
              </w:rPr>
              <w:t>punk</w:t>
            </w:r>
            <w:r w:rsidR="00F02D6D">
              <w:rPr>
                <w:rFonts w:ascii="Times New Roman" w:eastAsia="Times New Roman" w:hAnsi="Times New Roman" w:cs="Times New Roman"/>
                <w:sz w:val="24"/>
                <w:szCs w:val="24"/>
                <w:lang w:val="lt-LT" w:eastAsia="lt-LT"/>
              </w:rPr>
              <w:t>te</w:t>
            </w:r>
            <w:r w:rsidRPr="001302CF">
              <w:rPr>
                <w:rFonts w:ascii="Times New Roman" w:eastAsia="Times New Roman" w:hAnsi="Times New Roman" w:cs="Times New Roman"/>
                <w:sz w:val="24"/>
                <w:szCs w:val="24"/>
                <w:lang w:val="lt-LT" w:eastAsia="lt-LT"/>
              </w:rPr>
              <w:t xml:space="preserve"> nurodyt</w:t>
            </w:r>
            <w:r w:rsidR="00F02D6D">
              <w:rPr>
                <w:rFonts w:ascii="Times New Roman" w:eastAsia="Times New Roman" w:hAnsi="Times New Roman" w:cs="Times New Roman"/>
                <w:sz w:val="24"/>
                <w:szCs w:val="24"/>
                <w:lang w:val="lt-LT" w:eastAsia="lt-LT"/>
              </w:rPr>
              <w:t>ų</w:t>
            </w:r>
            <w:r w:rsidRPr="001302CF">
              <w:rPr>
                <w:rFonts w:ascii="Times New Roman" w:eastAsia="Times New Roman" w:hAnsi="Times New Roman" w:cs="Times New Roman"/>
                <w:sz w:val="24"/>
                <w:szCs w:val="24"/>
                <w:lang w:val="lt-LT" w:eastAsia="lt-LT"/>
              </w:rPr>
              <w:t xml:space="preserve"> sąlyg</w:t>
            </w:r>
            <w:r w:rsidR="00F02D6D">
              <w:rPr>
                <w:rFonts w:ascii="Times New Roman" w:eastAsia="Times New Roman" w:hAnsi="Times New Roman" w:cs="Times New Roman"/>
                <w:sz w:val="24"/>
                <w:szCs w:val="24"/>
                <w:lang w:val="lt-LT" w:eastAsia="lt-LT"/>
              </w:rPr>
              <w:t>ų</w:t>
            </w:r>
            <w:r w:rsidRPr="001302CF">
              <w:rPr>
                <w:rFonts w:ascii="Times New Roman" w:eastAsia="Times New Roman" w:hAnsi="Times New Roman" w:cs="Times New Roman"/>
                <w:sz w:val="24"/>
                <w:szCs w:val="24"/>
                <w:lang w:val="lt-LT" w:eastAsia="lt-LT"/>
              </w:rPr>
              <w:t xml:space="preserve"> pažeidimas būtų laikomas </w:t>
            </w:r>
            <w:r w:rsidRPr="00D06A85">
              <w:rPr>
                <w:rFonts w:ascii="Times New Roman" w:eastAsia="Times New Roman" w:hAnsi="Times New Roman" w:cs="Times New Roman"/>
                <w:sz w:val="24"/>
                <w:szCs w:val="24"/>
                <w:lang w:val="lt-LT" w:eastAsia="lt-LT"/>
              </w:rPr>
              <w:t xml:space="preserve">esminiu sutarties pažeidimu, dėl kurio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turi teisę vienašališkai </w:t>
            </w:r>
            <w:r w:rsidRPr="007601D3">
              <w:rPr>
                <w:rFonts w:ascii="Times New Roman" w:eastAsia="Times New Roman" w:hAnsi="Times New Roman" w:cs="Times New Roman"/>
                <w:sz w:val="24"/>
                <w:szCs w:val="24"/>
                <w:lang w:val="lt-LT" w:eastAsia="lt-LT"/>
              </w:rPr>
              <w:t>Sutarties bendrosios dalies 9.2 punkte nustatyta tvarka Sutartį nutraukti.</w:t>
            </w:r>
          </w:p>
          <w:p w14:paraId="6CD3AAB7" w14:textId="2EE315CF" w:rsidR="009859B3" w:rsidRPr="00D06A85" w:rsidRDefault="009859B3" w:rsidP="009E340F">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5.5. </w:t>
            </w:r>
            <w:r w:rsidRPr="002B3B55">
              <w:rPr>
                <w:rFonts w:ascii="Times New Roman" w:hAnsi="Times New Roman" w:cs="Times New Roman"/>
                <w:sz w:val="24"/>
                <w:szCs w:val="24"/>
                <w:lang w:val="lt-LT"/>
              </w:rPr>
              <w:t xml:space="preserve">Jeigu </w:t>
            </w:r>
            <w:r w:rsidRPr="002B3B55">
              <w:rPr>
                <w:rFonts w:ascii="Times New Roman" w:hAnsi="Times New Roman" w:cs="Times New Roman"/>
                <w:b/>
                <w:sz w:val="24"/>
                <w:szCs w:val="24"/>
                <w:lang w:val="lt-LT"/>
              </w:rPr>
              <w:t>Pirkėjas</w:t>
            </w:r>
            <w:r w:rsidRPr="002B3B55">
              <w:rPr>
                <w:rFonts w:ascii="Times New Roman" w:hAnsi="Times New Roman" w:cs="Times New Roman"/>
                <w:sz w:val="24"/>
                <w:szCs w:val="24"/>
                <w:lang w:val="lt-LT"/>
              </w:rPr>
              <w:t xml:space="preserve"> sužino, kad </w:t>
            </w:r>
            <w:r w:rsidRPr="002B3B55">
              <w:rPr>
                <w:rFonts w:ascii="Times New Roman" w:hAnsi="Times New Roman" w:cs="Times New Roman"/>
                <w:b/>
                <w:sz w:val="24"/>
                <w:szCs w:val="24"/>
                <w:lang w:val="lt-LT"/>
              </w:rPr>
              <w:t>Pardavėjo</w:t>
            </w:r>
            <w:r w:rsidRPr="002B3B55">
              <w:rPr>
                <w:rFonts w:ascii="Times New Roman" w:hAnsi="Times New Roman" w:cs="Times New Roman"/>
                <w:sz w:val="24"/>
                <w:szCs w:val="24"/>
                <w:lang w:val="lt-LT"/>
              </w:rPr>
              <w:t xml:space="preserve"> elgesys neatitinka Tiekėjų etikos kodekso (toliau – Kodeksas) 49 p. nuostatų, ir jei </w:t>
            </w:r>
            <w:r w:rsidRPr="002B3B55">
              <w:rPr>
                <w:rFonts w:ascii="Times New Roman" w:hAnsi="Times New Roman" w:cs="Times New Roman"/>
                <w:b/>
                <w:sz w:val="24"/>
                <w:szCs w:val="24"/>
                <w:lang w:val="lt-LT"/>
              </w:rPr>
              <w:t>Pardavėjas</w:t>
            </w:r>
            <w:r w:rsidRPr="002B3B55">
              <w:rPr>
                <w:rFonts w:ascii="Times New Roman" w:hAnsi="Times New Roman" w:cs="Times New Roman"/>
                <w:sz w:val="24"/>
                <w:szCs w:val="24"/>
                <w:lang w:val="lt-LT"/>
              </w:rPr>
              <w:t xml:space="preserve"> nesutinka pašalinti arba per </w:t>
            </w:r>
            <w:r w:rsidRPr="002B3B55">
              <w:rPr>
                <w:rFonts w:ascii="Times New Roman" w:hAnsi="Times New Roman" w:cs="Times New Roman"/>
                <w:b/>
                <w:sz w:val="24"/>
                <w:szCs w:val="24"/>
                <w:lang w:val="lt-LT"/>
              </w:rPr>
              <w:t>Pirkėjo</w:t>
            </w:r>
            <w:r w:rsidRPr="002B3B55">
              <w:rPr>
                <w:rFonts w:ascii="Times New Roman" w:hAnsi="Times New Roman" w:cs="Times New Roman"/>
                <w:sz w:val="24"/>
                <w:szCs w:val="24"/>
                <w:lang w:val="lt-LT"/>
              </w:rPr>
              <w:t xml:space="preserve"> nurodytą protingą terminą nepašalina pažeidimų, </w:t>
            </w:r>
            <w:r w:rsidRPr="002B3B55">
              <w:rPr>
                <w:rFonts w:ascii="Times New Roman" w:hAnsi="Times New Roman" w:cs="Times New Roman"/>
                <w:b/>
                <w:sz w:val="24"/>
                <w:szCs w:val="24"/>
                <w:lang w:val="lt-LT"/>
              </w:rPr>
              <w:t>Pirkėjas</w:t>
            </w:r>
            <w:r w:rsidRPr="002B3B55">
              <w:rPr>
                <w:rFonts w:ascii="Times New Roman" w:hAnsi="Times New Roman" w:cs="Times New Roman"/>
                <w:sz w:val="24"/>
                <w:szCs w:val="24"/>
                <w:lang w:val="lt-LT"/>
              </w:rPr>
              <w:t xml:space="preserve"> turi teisę, nesikreipdamas į teismą</w:t>
            </w:r>
            <w:r w:rsidRPr="002B3B55">
              <w:rPr>
                <w:sz w:val="24"/>
                <w:szCs w:val="24"/>
                <w:lang w:val="lt-LT"/>
              </w:rPr>
              <w:t>,</w:t>
            </w:r>
            <w:r w:rsidRPr="002B3B55">
              <w:rPr>
                <w:rFonts w:ascii="Times New Roman" w:hAnsi="Times New Roman" w:cs="Times New Roman"/>
                <w:sz w:val="24"/>
                <w:szCs w:val="24"/>
                <w:lang w:val="lt-LT"/>
              </w:rPr>
              <w:t xml:space="preserve"> Sutarties Bendrosios dalies 9.2 punkte nustatyta tvarka Sutartį nutraukti.</w:t>
            </w:r>
          </w:p>
          <w:p w14:paraId="2FE10DF9" w14:textId="6FFF6F6A" w:rsidR="009859B3" w:rsidRPr="00D06A85" w:rsidRDefault="009859B3" w:rsidP="009E340F">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5.6.</w:t>
            </w:r>
            <w:r w:rsidRPr="00D06A85">
              <w:rPr>
                <w:rFonts w:ascii="Times New Roman" w:eastAsia="Times New Roman" w:hAnsi="Times New Roman" w:cs="Times New Roman"/>
                <w:sz w:val="24"/>
                <w:szCs w:val="24"/>
                <w:lang w:val="lt-LT" w:eastAsia="lt-LT"/>
              </w:rPr>
              <w:t xml:space="preserve"> Kiti vienašalio Sutarties nutraukimo atvejai numatyti Sutarties bendrosios dalies 9.2 punkte.</w:t>
            </w:r>
          </w:p>
          <w:p w14:paraId="67E1D356" w14:textId="77777777" w:rsidR="009859B3" w:rsidRPr="00D06A85" w:rsidRDefault="009859B3" w:rsidP="009E340F">
            <w:pPr>
              <w:jc w:val="both"/>
              <w:rPr>
                <w:rFonts w:ascii="Times New Roman" w:eastAsia="Times New Roman" w:hAnsi="Times New Roman" w:cs="Times New Roman"/>
                <w:b/>
                <w:sz w:val="24"/>
                <w:szCs w:val="24"/>
                <w:lang w:val="lt-LT" w:eastAsia="lt-LT"/>
              </w:rPr>
            </w:pPr>
          </w:p>
        </w:tc>
      </w:tr>
      <w:tr w:rsidR="009859B3" w:rsidRPr="009D59E6" w14:paraId="22E83121" w14:textId="77777777" w:rsidTr="009859B3">
        <w:trPr>
          <w:trHeight w:val="841"/>
        </w:trPr>
        <w:tc>
          <w:tcPr>
            <w:tcW w:w="5000" w:type="pct"/>
          </w:tcPr>
          <w:p w14:paraId="057431E9" w14:textId="77777777" w:rsidR="009859B3" w:rsidRPr="00D06A85" w:rsidRDefault="009859B3" w:rsidP="009E340F">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t xml:space="preserve">6. Prekių kokybė </w:t>
            </w:r>
          </w:p>
          <w:p w14:paraId="55AB5B16" w14:textId="77777777" w:rsidR="009859B3" w:rsidRPr="00D06A85" w:rsidRDefault="009859B3"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6.1. Prekės privalo atitikti Sutartyje ir jos prieduose nustatytus reikalavimus.</w:t>
            </w:r>
          </w:p>
          <w:p w14:paraId="29D2319C" w14:textId="6747DF90" w:rsidR="009859B3" w:rsidRPr="00D06A85" w:rsidRDefault="009859B3"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lastRenderedPageBreak/>
              <w:t>6.2.</w:t>
            </w:r>
            <w:r w:rsidRPr="00D06A85">
              <w:rPr>
                <w:rFonts w:ascii="Times New Roman" w:eastAsia="Times New Roman" w:hAnsi="Times New Roman" w:cs="Times New Roman"/>
                <w:b/>
                <w:sz w:val="24"/>
                <w:szCs w:val="24"/>
                <w:lang w:val="lt-LT" w:eastAsia="lt-LT"/>
              </w:rPr>
              <w:t xml:space="preserve"> Pirkėjas</w:t>
            </w:r>
            <w:r w:rsidRPr="00D06A85">
              <w:rPr>
                <w:rFonts w:ascii="Times New Roman" w:eastAsia="Times New Roman" w:hAnsi="Times New Roman" w:cs="Times New Roman"/>
                <w:sz w:val="24"/>
                <w:szCs w:val="24"/>
                <w:lang w:val="lt-LT" w:eastAsia="lt-LT"/>
              </w:rPr>
              <w:t xml:space="preserve"> Prekių atitiktį Sutartyje ir jos prieduose nurodytiems reikalavimams tikrina </w:t>
            </w:r>
            <w:r w:rsidRPr="00D06A85">
              <w:rPr>
                <w:rFonts w:ascii="Times New Roman" w:eastAsia="Times New Roman" w:hAnsi="Times New Roman" w:cs="Times New Roman"/>
                <w:b/>
                <w:sz w:val="24"/>
                <w:szCs w:val="24"/>
                <w:lang w:val="lt-LT" w:eastAsia="lt-LT"/>
              </w:rPr>
              <w:t>Pardavėjui</w:t>
            </w:r>
            <w:r>
              <w:rPr>
                <w:rFonts w:ascii="Times New Roman" w:eastAsia="Times New Roman" w:hAnsi="Times New Roman" w:cs="Times New Roman"/>
                <w:sz w:val="24"/>
                <w:szCs w:val="24"/>
                <w:lang w:val="lt-LT" w:eastAsia="lt-LT"/>
              </w:rPr>
              <w:t xml:space="preserve"> pristačius Prekes </w:t>
            </w:r>
            <w:r w:rsidRPr="00246F55">
              <w:rPr>
                <w:rFonts w:ascii="Times New Roman" w:eastAsia="Times New Roman" w:hAnsi="Times New Roman" w:cs="Times New Roman"/>
                <w:sz w:val="24"/>
                <w:szCs w:val="24"/>
                <w:lang w:val="lt-LT" w:eastAsia="lt-LT"/>
              </w:rPr>
              <w:t>Sutarties 3.</w:t>
            </w:r>
            <w:r w:rsidR="001C197D">
              <w:rPr>
                <w:rFonts w:ascii="Times New Roman" w:eastAsia="Times New Roman" w:hAnsi="Times New Roman" w:cs="Times New Roman"/>
                <w:sz w:val="24"/>
                <w:szCs w:val="24"/>
                <w:lang w:val="lt-LT" w:eastAsia="lt-LT"/>
              </w:rPr>
              <w:t>2</w:t>
            </w:r>
            <w:r w:rsidRPr="00246F55">
              <w:rPr>
                <w:rFonts w:ascii="Times New Roman" w:eastAsia="Times New Roman" w:hAnsi="Times New Roman" w:cs="Times New Roman"/>
                <w:sz w:val="24"/>
                <w:szCs w:val="24"/>
                <w:lang w:val="lt-LT" w:eastAsia="lt-LT"/>
              </w:rPr>
              <w:t xml:space="preserve"> punkte </w:t>
            </w:r>
            <w:r w:rsidRPr="00D06A85">
              <w:rPr>
                <w:rFonts w:ascii="Times New Roman" w:eastAsia="Times New Roman" w:hAnsi="Times New Roman" w:cs="Times New Roman"/>
                <w:sz w:val="24"/>
                <w:szCs w:val="24"/>
                <w:lang w:val="lt-LT" w:eastAsia="lt-LT"/>
              </w:rPr>
              <w:t xml:space="preserve">nurodytu adresu.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patikrinęs Prekes, surašo Prekių priėmimo-perdavimo</w:t>
            </w:r>
            <w:r>
              <w:rPr>
                <w:rFonts w:ascii="Times New Roman" w:eastAsia="Times New Roman" w:hAnsi="Times New Roman" w:cs="Times New Roman"/>
                <w:sz w:val="24"/>
                <w:szCs w:val="24"/>
                <w:lang w:val="lt-LT" w:eastAsia="lt-LT"/>
              </w:rPr>
              <w:t xml:space="preserve"> aktą. Nustačius neatitikimus, p</w:t>
            </w:r>
            <w:r w:rsidRPr="00D06A85">
              <w:rPr>
                <w:rFonts w:ascii="Times New Roman" w:eastAsia="Times New Roman" w:hAnsi="Times New Roman" w:cs="Times New Roman"/>
                <w:sz w:val="24"/>
                <w:szCs w:val="24"/>
                <w:lang w:val="lt-LT" w:eastAsia="lt-LT"/>
              </w:rPr>
              <w:t>rekės nepriimamos ir laikoma, kad jos nebuvo pristatytos, o</w:t>
            </w:r>
            <w:r w:rsidRPr="00D06A85">
              <w:rPr>
                <w:rFonts w:ascii="Times New Roman" w:eastAsia="Times New Roman" w:hAnsi="Times New Roman" w:cs="Times New Roman"/>
                <w:b/>
                <w:sz w:val="24"/>
                <w:szCs w:val="24"/>
                <w:lang w:val="lt-LT" w:eastAsia="lt-LT"/>
              </w:rPr>
              <w:t xml:space="preserve"> Pardavėjas</w:t>
            </w:r>
            <w:r w:rsidRPr="00D06A85">
              <w:rPr>
                <w:rFonts w:ascii="Times New Roman" w:eastAsia="Times New Roman" w:hAnsi="Times New Roman" w:cs="Times New Roman"/>
                <w:sz w:val="24"/>
                <w:szCs w:val="24"/>
                <w:lang w:val="lt-LT" w:eastAsia="lt-LT"/>
              </w:rPr>
              <w:t xml:space="preserve"> savo lėšomis nedelsiant Prekes turi atsiimti. </w:t>
            </w:r>
            <w:r w:rsidRPr="00D06A85">
              <w:rPr>
                <w:rFonts w:ascii="Times New Roman" w:eastAsia="Times New Roman" w:hAnsi="Times New Roman" w:cs="Times New Roman"/>
                <w:b/>
                <w:sz w:val="24"/>
                <w:szCs w:val="24"/>
                <w:lang w:val="lt-LT" w:eastAsia="lt-LT"/>
              </w:rPr>
              <w:t>Pardavėjui</w:t>
            </w:r>
            <w:r w:rsidRPr="00D06A85">
              <w:rPr>
                <w:rFonts w:ascii="Times New Roman" w:eastAsia="Times New Roman" w:hAnsi="Times New Roman" w:cs="Times New Roman"/>
                <w:sz w:val="24"/>
                <w:szCs w:val="24"/>
                <w:lang w:val="lt-LT" w:eastAsia="lt-LT"/>
              </w:rPr>
              <w:t xml:space="preserve"> neįvykdžius pareigos nedelsiant atsiimti Prekes,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neturi teisės reikšti pretenzijų dėl Prekių žuvimo ar sugadinimo.</w:t>
            </w:r>
          </w:p>
          <w:p w14:paraId="7FC6069C" w14:textId="6EE844F9" w:rsidR="009859B3" w:rsidRPr="00D06A85" w:rsidRDefault="009859B3" w:rsidP="009E340F">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6.3. Nustačius, kad p</w:t>
            </w:r>
            <w:r w:rsidRPr="00D06A85">
              <w:rPr>
                <w:rFonts w:ascii="Times New Roman" w:eastAsia="Times New Roman" w:hAnsi="Times New Roman" w:cs="Times New Roman"/>
                <w:sz w:val="24"/>
                <w:szCs w:val="24"/>
                <w:lang w:val="lt-LT" w:eastAsia="lt-LT"/>
              </w:rPr>
              <w:t xml:space="preserve">rekės neatitinka keliamų reikalavimų, laikoma, kad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nepristatė Prekių. </w:t>
            </w:r>
            <w:r w:rsidRPr="00D06A85">
              <w:rPr>
                <w:rFonts w:ascii="Times New Roman" w:eastAsia="Times New Roman" w:hAnsi="Times New Roman" w:cs="Times New Roman"/>
                <w:b/>
                <w:sz w:val="24"/>
                <w:szCs w:val="24"/>
                <w:lang w:val="lt-LT" w:eastAsia="lt-LT"/>
              </w:rPr>
              <w:t>Pardavėjas</w:t>
            </w:r>
            <w:r>
              <w:rPr>
                <w:rFonts w:ascii="Times New Roman" w:eastAsia="Times New Roman" w:hAnsi="Times New Roman" w:cs="Times New Roman"/>
                <w:sz w:val="24"/>
                <w:szCs w:val="24"/>
                <w:lang w:val="lt-LT" w:eastAsia="lt-LT"/>
              </w:rPr>
              <w:t xml:space="preserve"> privalo pristatyti p</w:t>
            </w:r>
            <w:r w:rsidRPr="00D06A85">
              <w:rPr>
                <w:rFonts w:ascii="Times New Roman" w:eastAsia="Times New Roman" w:hAnsi="Times New Roman" w:cs="Times New Roman"/>
                <w:sz w:val="24"/>
                <w:szCs w:val="24"/>
                <w:lang w:val="lt-LT" w:eastAsia="lt-LT"/>
              </w:rPr>
              <w:t xml:space="preserve">rekes, atitinkančias Sutarties reikalavimus, per likusį Prekių pristatymo/užsakymo įvykdymo terminą, jeigu jis nėra pasibaigęs. Jeigu Prekių pristatymo/užsakymo įvykdymo terminas yra pasibaigęs,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gali taikyti </w:t>
            </w:r>
            <w:r w:rsidRPr="00D06A85">
              <w:rPr>
                <w:rFonts w:ascii="Times New Roman" w:eastAsia="Times New Roman" w:hAnsi="Times New Roman" w:cs="Times New Roman"/>
                <w:b/>
                <w:sz w:val="24"/>
                <w:szCs w:val="24"/>
                <w:lang w:val="lt-LT" w:eastAsia="lt-LT"/>
              </w:rPr>
              <w:t>Pardavėjui</w:t>
            </w:r>
            <w:r w:rsidRPr="00D06A85">
              <w:rPr>
                <w:rFonts w:ascii="Times New Roman" w:eastAsia="Times New Roman" w:hAnsi="Times New Roman" w:cs="Times New Roman"/>
                <w:sz w:val="24"/>
                <w:szCs w:val="24"/>
                <w:lang w:val="lt-LT" w:eastAsia="lt-LT"/>
              </w:rPr>
              <w:t xml:space="preserve"> Sutartyje numatytą atsakomybę už vėlavimą pristatyti Prekes.</w:t>
            </w:r>
          </w:p>
          <w:p w14:paraId="6AF87FD0" w14:textId="77777777" w:rsidR="009859B3" w:rsidRPr="00D06A85" w:rsidRDefault="009859B3" w:rsidP="009E340F">
            <w:pPr>
              <w:jc w:val="both"/>
              <w:rPr>
                <w:rFonts w:ascii="Times New Roman" w:eastAsia="Times New Roman" w:hAnsi="Times New Roman" w:cs="Times New Roman"/>
                <w:b/>
                <w:sz w:val="24"/>
                <w:szCs w:val="24"/>
                <w:lang w:val="lt-LT" w:eastAsia="lt-LT"/>
              </w:rPr>
            </w:pPr>
          </w:p>
        </w:tc>
      </w:tr>
      <w:tr w:rsidR="009859B3" w:rsidRPr="00563D20" w14:paraId="2916C1DB" w14:textId="77777777" w:rsidTr="009859B3">
        <w:tc>
          <w:tcPr>
            <w:tcW w:w="5000" w:type="pct"/>
          </w:tcPr>
          <w:p w14:paraId="40B17A42" w14:textId="77777777" w:rsidR="009859B3" w:rsidRPr="00CC3B89" w:rsidRDefault="009859B3" w:rsidP="009E340F">
            <w:pPr>
              <w:jc w:val="both"/>
              <w:rPr>
                <w:rFonts w:ascii="Times New Roman" w:eastAsia="Times New Roman" w:hAnsi="Times New Roman" w:cs="Times New Roman"/>
                <w:b/>
                <w:sz w:val="24"/>
                <w:szCs w:val="24"/>
                <w:lang w:val="lt-LT" w:eastAsia="lt-LT"/>
              </w:rPr>
            </w:pPr>
            <w:r w:rsidRPr="00CC3B89">
              <w:rPr>
                <w:rFonts w:ascii="Times New Roman" w:eastAsia="Times New Roman" w:hAnsi="Times New Roman" w:cs="Times New Roman"/>
                <w:b/>
                <w:sz w:val="24"/>
                <w:szCs w:val="24"/>
                <w:lang w:val="lt-LT" w:eastAsia="lt-LT"/>
              </w:rPr>
              <w:lastRenderedPageBreak/>
              <w:t>7. Garantiniai įsipareigojimai</w:t>
            </w:r>
          </w:p>
          <w:p w14:paraId="092391B4" w14:textId="65D1BB7F" w:rsidR="009859B3" w:rsidRPr="002B3B55" w:rsidRDefault="009859B3" w:rsidP="004B0225">
            <w:pPr>
              <w:tabs>
                <w:tab w:val="left" w:pos="394"/>
                <w:tab w:val="left" w:pos="536"/>
              </w:tabs>
              <w:jc w:val="both"/>
              <w:rPr>
                <w:rFonts w:ascii="Times New Roman" w:hAnsi="Times New Roman" w:cs="Times New Roman"/>
                <w:sz w:val="24"/>
                <w:lang w:val="lt-LT"/>
              </w:rPr>
            </w:pPr>
            <w:r w:rsidRPr="002B3B55">
              <w:rPr>
                <w:rFonts w:ascii="Times New Roman" w:hAnsi="Times New Roman" w:cs="Times New Roman"/>
                <w:sz w:val="24"/>
                <w:lang w:val="lt-LT"/>
              </w:rPr>
              <w:t xml:space="preserve">7.1. </w:t>
            </w:r>
            <w:r w:rsidRPr="002B3B55">
              <w:rPr>
                <w:rFonts w:ascii="Times New Roman" w:hAnsi="Times New Roman" w:cs="Times New Roman"/>
                <w:b/>
                <w:sz w:val="24"/>
                <w:lang w:val="lt-LT"/>
              </w:rPr>
              <w:t>Pardavėjo</w:t>
            </w:r>
            <w:r w:rsidRPr="002B3B55">
              <w:rPr>
                <w:rFonts w:ascii="Times New Roman" w:hAnsi="Times New Roman" w:cs="Times New Roman"/>
                <w:sz w:val="24"/>
                <w:lang w:val="lt-LT"/>
              </w:rPr>
              <w:t xml:space="preserve"> pristatytų Prekių kokybės garantijos terminas yra ne mažesnis kaip 12</w:t>
            </w:r>
            <w:r w:rsidRPr="002B3B55">
              <w:rPr>
                <w:rFonts w:ascii="Times New Roman" w:hAnsi="Times New Roman" w:cs="Times New Roman"/>
                <w:i/>
                <w:sz w:val="24"/>
                <w:lang w:val="lt-LT"/>
              </w:rPr>
              <w:t xml:space="preserve"> </w:t>
            </w:r>
            <w:r w:rsidRPr="002B3B55">
              <w:rPr>
                <w:rFonts w:ascii="Times New Roman" w:hAnsi="Times New Roman" w:cs="Times New Roman"/>
                <w:sz w:val="24"/>
                <w:lang w:val="lt-LT"/>
              </w:rPr>
              <w:t>(dvylika) mėnesių nuo Prekių perdavimo–priėmimo akto pasirašymo dienos.</w:t>
            </w:r>
          </w:p>
          <w:p w14:paraId="25CF1121" w14:textId="77777777" w:rsidR="009859B3" w:rsidRDefault="009859B3" w:rsidP="001C197D">
            <w:pPr>
              <w:tabs>
                <w:tab w:val="left" w:pos="394"/>
                <w:tab w:val="left" w:pos="536"/>
              </w:tabs>
              <w:jc w:val="both"/>
              <w:rPr>
                <w:rFonts w:ascii="Times New Roman" w:hAnsi="Times New Roman" w:cs="Times New Roman"/>
                <w:sz w:val="24"/>
                <w:lang w:val="lt-LT"/>
              </w:rPr>
            </w:pPr>
            <w:r w:rsidRPr="002B3B55">
              <w:rPr>
                <w:rFonts w:ascii="Times New Roman" w:hAnsi="Times New Roman" w:cs="Times New Roman"/>
                <w:sz w:val="24"/>
                <w:lang w:val="lt-LT"/>
              </w:rPr>
              <w:t xml:space="preserve">7.2. </w:t>
            </w:r>
            <w:r w:rsidRPr="002B3B55">
              <w:rPr>
                <w:rFonts w:ascii="Times New Roman" w:hAnsi="Times New Roman" w:cs="Times New Roman"/>
                <w:b/>
                <w:sz w:val="24"/>
                <w:lang w:val="lt-LT"/>
              </w:rPr>
              <w:t>Pardavėjas</w:t>
            </w:r>
            <w:r w:rsidRPr="002B3B55">
              <w:rPr>
                <w:rFonts w:ascii="Times New Roman" w:hAnsi="Times New Roman" w:cs="Times New Roman"/>
                <w:sz w:val="24"/>
                <w:lang w:val="lt-LT"/>
              </w:rPr>
              <w:t xml:space="preserve"> įsipareigoja per garantijos galiojimo laikotarpį operatyviai, per ne ilgesnį kaip </w:t>
            </w:r>
            <w:r w:rsidR="00313FCB">
              <w:rPr>
                <w:rFonts w:ascii="Times New Roman" w:hAnsi="Times New Roman" w:cs="Times New Roman"/>
                <w:sz w:val="24"/>
                <w:lang w:val="lt-LT"/>
              </w:rPr>
              <w:t>45</w:t>
            </w:r>
            <w:r w:rsidRPr="002B3B55">
              <w:rPr>
                <w:rFonts w:ascii="Times New Roman" w:hAnsi="Times New Roman" w:cs="Times New Roman"/>
                <w:sz w:val="24"/>
                <w:lang w:val="lt-LT"/>
              </w:rPr>
              <w:t xml:space="preserve"> (</w:t>
            </w:r>
            <w:r w:rsidR="00313FCB">
              <w:rPr>
                <w:rFonts w:ascii="Times New Roman" w:hAnsi="Times New Roman" w:cs="Times New Roman"/>
                <w:sz w:val="24"/>
                <w:lang w:val="lt-LT"/>
              </w:rPr>
              <w:t>keturiasdešimt penki</w:t>
            </w:r>
            <w:r w:rsidRPr="002B3B55">
              <w:rPr>
                <w:rFonts w:ascii="Times New Roman" w:hAnsi="Times New Roman" w:cs="Times New Roman"/>
                <w:sz w:val="24"/>
                <w:lang w:val="lt-LT"/>
              </w:rPr>
              <w:t xml:space="preserve">) </w:t>
            </w:r>
            <w:r w:rsidR="00313FCB">
              <w:rPr>
                <w:rFonts w:ascii="Times New Roman" w:hAnsi="Times New Roman" w:cs="Times New Roman"/>
                <w:sz w:val="24"/>
                <w:lang w:val="lt-LT"/>
              </w:rPr>
              <w:t>dienų</w:t>
            </w:r>
            <w:r w:rsidRPr="002B3B55">
              <w:rPr>
                <w:rFonts w:ascii="Times New Roman" w:hAnsi="Times New Roman" w:cs="Times New Roman"/>
                <w:sz w:val="24"/>
                <w:lang w:val="lt-LT"/>
              </w:rPr>
              <w:t xml:space="preserve"> terminą, pašalinti atsiradusius Prekių gedimus arba pakeisti sugedusius Prekių komponentus naujais. </w:t>
            </w:r>
            <w:r w:rsidRPr="002B3B55">
              <w:rPr>
                <w:rFonts w:ascii="Times New Roman" w:hAnsi="Times New Roman" w:cs="Times New Roman"/>
                <w:b/>
                <w:sz w:val="24"/>
                <w:lang w:val="lt-LT"/>
              </w:rPr>
              <w:t>Pardavėjui</w:t>
            </w:r>
            <w:r w:rsidRPr="002B3B55">
              <w:rPr>
                <w:rFonts w:ascii="Times New Roman" w:hAnsi="Times New Roman" w:cs="Times New Roman"/>
                <w:sz w:val="24"/>
                <w:lang w:val="lt-LT"/>
              </w:rPr>
              <w:t xml:space="preserve"> atlikus Prekių remontą, pakeistiems prekės komponentams taikomas sutarties specialiosios dalies </w:t>
            </w:r>
            <w:r w:rsidR="001C197D">
              <w:rPr>
                <w:rFonts w:ascii="Times New Roman" w:hAnsi="Times New Roman" w:cs="Times New Roman"/>
                <w:sz w:val="24"/>
                <w:lang w:val="lt-LT"/>
              </w:rPr>
              <w:t>6.1</w:t>
            </w:r>
            <w:r w:rsidRPr="002B3B55">
              <w:rPr>
                <w:rFonts w:ascii="Times New Roman" w:hAnsi="Times New Roman" w:cs="Times New Roman"/>
                <w:sz w:val="24"/>
                <w:lang w:val="lt-LT"/>
              </w:rPr>
              <w:t>. nustatytas garantinis terminas, kuris pradedamas skaičiuoti nuo sugedusių komponentų pakeitimo naujais dienos.</w:t>
            </w:r>
          </w:p>
          <w:p w14:paraId="4D91F997" w14:textId="7ECDA0F4" w:rsidR="00C43A60" w:rsidRPr="00C43A60" w:rsidRDefault="00C43A60" w:rsidP="00C43A60">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7</w:t>
            </w:r>
            <w:r w:rsidRPr="00191776">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3</w:t>
            </w:r>
            <w:r w:rsidRPr="00191776">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eastAsia="lt-LT"/>
              </w:rPr>
              <w:t>Sutarties Bendrosios dalies 7.1</w:t>
            </w:r>
            <w:r w:rsidRPr="00191776">
              <w:rPr>
                <w:rFonts w:ascii="Times New Roman" w:eastAsia="Times New Roman" w:hAnsi="Times New Roman" w:cs="Times New Roman"/>
                <w:sz w:val="24"/>
                <w:szCs w:val="24"/>
                <w:lang w:val="lt-LT" w:eastAsia="lt-LT"/>
              </w:rPr>
              <w:t xml:space="preserve"> punkte nurodytas terminas – 30 (</w:t>
            </w:r>
            <w:r w:rsidRPr="00191776">
              <w:rPr>
                <w:rFonts w:ascii="Times New Roman" w:eastAsia="Times New Roman" w:hAnsi="Times New Roman" w:cs="Times New Roman"/>
                <w:i/>
                <w:sz w:val="24"/>
                <w:szCs w:val="24"/>
                <w:lang w:val="lt-LT" w:eastAsia="lt-LT"/>
              </w:rPr>
              <w:t>trisdešimt</w:t>
            </w:r>
            <w:r w:rsidRPr="00191776">
              <w:rPr>
                <w:rFonts w:ascii="Times New Roman" w:eastAsia="Times New Roman" w:hAnsi="Times New Roman" w:cs="Times New Roman"/>
                <w:sz w:val="24"/>
                <w:szCs w:val="24"/>
                <w:lang w:val="lt-LT" w:eastAsia="lt-LT"/>
              </w:rPr>
              <w:t>) dienų.</w:t>
            </w:r>
          </w:p>
        </w:tc>
      </w:tr>
      <w:tr w:rsidR="009859B3" w:rsidRPr="00C44F27" w14:paraId="61DA4CA7" w14:textId="77777777" w:rsidTr="009859B3">
        <w:tc>
          <w:tcPr>
            <w:tcW w:w="5000" w:type="pct"/>
          </w:tcPr>
          <w:p w14:paraId="6917C373" w14:textId="77777777" w:rsidR="009859B3" w:rsidRPr="00084E25" w:rsidRDefault="009859B3" w:rsidP="00547F5C">
            <w:pPr>
              <w:jc w:val="both"/>
              <w:rPr>
                <w:rFonts w:ascii="Times New Roman" w:eastAsia="Times New Roman" w:hAnsi="Times New Roman" w:cs="Times New Roman"/>
                <w:b/>
                <w:sz w:val="24"/>
                <w:szCs w:val="24"/>
                <w:lang w:val="lt-LT" w:eastAsia="lt-LT"/>
              </w:rPr>
            </w:pPr>
            <w:r w:rsidRPr="00084E25">
              <w:rPr>
                <w:rFonts w:ascii="Times New Roman" w:eastAsia="Times New Roman" w:hAnsi="Times New Roman" w:cs="Times New Roman"/>
                <w:b/>
                <w:sz w:val="24"/>
                <w:szCs w:val="24"/>
                <w:lang w:val="lt-LT" w:eastAsia="lt-LT"/>
              </w:rPr>
              <w:t>8. Papildomas prievolių įvykdymo užtikrinimas</w:t>
            </w:r>
          </w:p>
          <w:p w14:paraId="7C66E62C" w14:textId="153FE1B1" w:rsidR="009859B3" w:rsidRPr="00995EE4" w:rsidRDefault="009859B3" w:rsidP="00B807A6">
            <w:pPr>
              <w:jc w:val="both"/>
              <w:rPr>
                <w:rFonts w:ascii="Times New Roman" w:eastAsia="Times New Roman" w:hAnsi="Times New Roman" w:cs="Times New Roman"/>
                <w:sz w:val="24"/>
                <w:szCs w:val="24"/>
                <w:lang w:val="lt-LT" w:eastAsia="lt-LT"/>
              </w:rPr>
            </w:pPr>
            <w:r w:rsidRPr="00084E25">
              <w:rPr>
                <w:rFonts w:ascii="Times New Roman" w:eastAsia="Times New Roman" w:hAnsi="Times New Roman" w:cs="Times New Roman"/>
                <w:sz w:val="24"/>
                <w:szCs w:val="24"/>
                <w:lang w:val="lt-LT" w:eastAsia="lt-LT"/>
              </w:rPr>
              <w:t>8.1</w:t>
            </w:r>
            <w:r w:rsidRPr="00995EE4">
              <w:rPr>
                <w:rFonts w:ascii="Times New Roman" w:eastAsia="Times New Roman" w:hAnsi="Times New Roman" w:cs="Times New Roman"/>
                <w:sz w:val="24"/>
                <w:szCs w:val="24"/>
                <w:lang w:val="lt-LT" w:eastAsia="lt-LT"/>
              </w:rPr>
              <w:t>. Sutarties įvykdymui užtikrinti draudimo bendrovės laidavimo rašto arba banko garantijos nebus reikalaujama.</w:t>
            </w:r>
          </w:p>
          <w:p w14:paraId="12992836" w14:textId="77777777" w:rsidR="009859B3" w:rsidRPr="00D06A85" w:rsidRDefault="009859B3" w:rsidP="002B4E9C">
            <w:pPr>
              <w:jc w:val="both"/>
              <w:rPr>
                <w:rFonts w:ascii="Times New Roman" w:eastAsia="Times New Roman" w:hAnsi="Times New Roman" w:cs="Times New Roman"/>
                <w:b/>
                <w:sz w:val="24"/>
                <w:szCs w:val="24"/>
                <w:lang w:val="lt-LT" w:eastAsia="lt-LT"/>
              </w:rPr>
            </w:pPr>
          </w:p>
        </w:tc>
      </w:tr>
      <w:tr w:rsidR="009859B3" w:rsidRPr="009D59E6" w14:paraId="003E8BAF" w14:textId="77777777" w:rsidTr="009859B3">
        <w:tc>
          <w:tcPr>
            <w:tcW w:w="5000" w:type="pct"/>
          </w:tcPr>
          <w:p w14:paraId="0EBB8CEB" w14:textId="77777777" w:rsidR="009859B3" w:rsidRPr="00D06A85" w:rsidRDefault="009859B3" w:rsidP="00547F5C">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t>9. Kitos sąlygos</w:t>
            </w:r>
          </w:p>
          <w:p w14:paraId="4C19DC93" w14:textId="77777777" w:rsidR="009859B3" w:rsidRPr="00D06A85" w:rsidRDefault="009859B3"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9.1. Sutarties bendrosios dalies 11.1 punkte nurodytų Šalių iš anksto sutartų minimalių nuostolių dydis yra – 0,05% už kiekvieną uždelstą dieną.</w:t>
            </w:r>
          </w:p>
          <w:p w14:paraId="172FDF01" w14:textId="77777777" w:rsidR="009859B3" w:rsidRPr="00D06A85" w:rsidRDefault="009859B3"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9.2. Sutarties bendrosios dalies 11.3 punkte nurodytų Šalių iš anksto sutartų minimalių nuostolių dydis yra – 0,05% už kiekvieną uždelstą dieną.</w:t>
            </w:r>
          </w:p>
          <w:p w14:paraId="228AD68C" w14:textId="0A54B3C2" w:rsidR="009859B3" w:rsidRPr="00D06A85" w:rsidRDefault="009859B3"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9.3. Sutarties bendrosios dalies 11.4 punkte nurodytų Šalių iš anksto sutartų minimalių nuostolių dydis </w:t>
            </w:r>
            <w:r w:rsidRPr="00995EE4">
              <w:rPr>
                <w:rFonts w:ascii="Times New Roman" w:eastAsia="Times New Roman" w:hAnsi="Times New Roman" w:cs="Times New Roman"/>
                <w:sz w:val="24"/>
                <w:szCs w:val="24"/>
                <w:highlight w:val="yellow"/>
                <w:lang w:val="lt-LT" w:eastAsia="lt-LT"/>
              </w:rPr>
              <w:t>yra __________</w:t>
            </w:r>
            <w:r w:rsidRPr="00995EE4">
              <w:rPr>
                <w:rFonts w:ascii="Times New Roman" w:eastAsia="Times New Roman" w:hAnsi="Times New Roman" w:cs="Times New Roman"/>
                <w:i/>
                <w:sz w:val="24"/>
                <w:szCs w:val="24"/>
                <w:highlight w:val="yellow"/>
                <w:lang w:val="lt-LT" w:eastAsia="lt-LT"/>
              </w:rPr>
              <w:t>(Suma žodžiais</w:t>
            </w:r>
            <w:r w:rsidRPr="00995EE4">
              <w:rPr>
                <w:rFonts w:ascii="Times New Roman" w:eastAsia="Times New Roman" w:hAnsi="Times New Roman" w:cs="Times New Roman"/>
                <w:i/>
                <w:sz w:val="24"/>
                <w:szCs w:val="24"/>
                <w:lang w:val="lt-LT" w:eastAsia="lt-LT"/>
              </w:rPr>
              <w:t>)</w:t>
            </w:r>
            <w:r w:rsidRPr="00995EE4">
              <w:rPr>
                <w:rFonts w:ascii="Times New Roman" w:eastAsia="Times New Roman" w:hAnsi="Times New Roman" w:cs="Times New Roman"/>
                <w:sz w:val="24"/>
                <w:szCs w:val="24"/>
                <w:lang w:val="lt-LT" w:eastAsia="lt-LT"/>
              </w:rPr>
              <w:t xml:space="preserve"> Eur </w:t>
            </w:r>
            <w:r w:rsidRPr="00995EE4">
              <w:rPr>
                <w:rFonts w:ascii="Times New Roman" w:eastAsia="Times New Roman" w:hAnsi="Times New Roman" w:cs="Times New Roman"/>
                <w:i/>
                <w:sz w:val="24"/>
                <w:szCs w:val="24"/>
                <w:lang w:val="lt-LT" w:eastAsia="lt-LT"/>
              </w:rPr>
              <w:t xml:space="preserve">(7 (septyni) procentai </w:t>
            </w:r>
            <w:r w:rsidRPr="00D06A85">
              <w:rPr>
                <w:rFonts w:ascii="Times New Roman" w:eastAsia="Times New Roman" w:hAnsi="Times New Roman" w:cs="Times New Roman"/>
                <w:i/>
                <w:sz w:val="24"/>
                <w:szCs w:val="24"/>
                <w:lang w:val="lt-LT" w:eastAsia="lt-LT"/>
              </w:rPr>
              <w:t>nuo Sutarties specialiosios dalies 2.1 punkte nurodytos Sutarties vertės be PVM).</w:t>
            </w:r>
            <w:r w:rsidRPr="00D06A85">
              <w:rPr>
                <w:rFonts w:ascii="Times New Roman" w:eastAsia="Times New Roman" w:hAnsi="Times New Roman" w:cs="Times New Roman"/>
                <w:sz w:val="24"/>
                <w:szCs w:val="24"/>
                <w:lang w:val="lt-LT" w:eastAsia="lt-LT"/>
              </w:rPr>
              <w:t xml:space="preserve"> </w:t>
            </w:r>
          </w:p>
          <w:p w14:paraId="59D073D9" w14:textId="2CF92586" w:rsidR="009859B3" w:rsidRPr="00D06A85" w:rsidRDefault="009859B3"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9.4. Sutartį nutraukus Sutarties specialiosios dalies 5.2 ir 5.3 punktuose nurodytais atvejais, Šalių iš anksto sutartų minimalių nuostolių dydis </w:t>
            </w:r>
            <w:r w:rsidRPr="003B6473">
              <w:rPr>
                <w:rFonts w:ascii="Times New Roman" w:eastAsia="Times New Roman" w:hAnsi="Times New Roman" w:cs="Times New Roman"/>
                <w:sz w:val="24"/>
                <w:szCs w:val="24"/>
                <w:shd w:val="clear" w:color="auto" w:fill="FFFF00"/>
                <w:lang w:val="lt-LT" w:eastAsia="lt-LT"/>
              </w:rPr>
              <w:t>yra __________(</w:t>
            </w:r>
            <w:r w:rsidRPr="00D06A85">
              <w:rPr>
                <w:rFonts w:ascii="Times New Roman" w:eastAsia="Times New Roman" w:hAnsi="Times New Roman" w:cs="Times New Roman"/>
                <w:sz w:val="24"/>
                <w:szCs w:val="24"/>
                <w:lang w:val="lt-LT" w:eastAsia="lt-LT"/>
              </w:rPr>
              <w:t xml:space="preserve">Suma žodžiais) Eur (penkiolika (15) procentų nuo Sutarties specialiosios dalies 2.1 punkte nurodytos </w:t>
            </w:r>
            <w:r>
              <w:rPr>
                <w:rFonts w:ascii="Times New Roman" w:eastAsia="Times New Roman" w:hAnsi="Times New Roman" w:cs="Times New Roman"/>
                <w:sz w:val="24"/>
                <w:szCs w:val="24"/>
                <w:lang w:val="lt-LT" w:eastAsia="lt-LT"/>
              </w:rPr>
              <w:t xml:space="preserve">Pradinės </w:t>
            </w:r>
            <w:r w:rsidRPr="00D06A85">
              <w:rPr>
                <w:rFonts w:ascii="Times New Roman" w:eastAsia="Times New Roman" w:hAnsi="Times New Roman" w:cs="Times New Roman"/>
                <w:sz w:val="24"/>
                <w:szCs w:val="24"/>
                <w:lang w:val="lt-LT" w:eastAsia="lt-LT"/>
              </w:rPr>
              <w:t>Sutarties vertės be PVM).</w:t>
            </w:r>
          </w:p>
          <w:p w14:paraId="4234EDDE" w14:textId="6B315DEE" w:rsidR="009859B3" w:rsidRDefault="009859B3" w:rsidP="00547F5C">
            <w:pPr>
              <w:jc w:val="both"/>
              <w:rPr>
                <w:rFonts w:ascii="Times New Roman" w:eastAsia="Times New Roman" w:hAnsi="Times New Roman" w:cs="Times New Roman"/>
                <w:bCs/>
                <w:sz w:val="24"/>
                <w:szCs w:val="24"/>
                <w:lang w:val="lt-LT" w:eastAsia="lt-LT"/>
              </w:rPr>
            </w:pPr>
            <w:r w:rsidRPr="00D06A85">
              <w:rPr>
                <w:rFonts w:ascii="Times New Roman" w:eastAsia="Times New Roman" w:hAnsi="Times New Roman" w:cs="Times New Roman"/>
                <w:sz w:val="24"/>
                <w:szCs w:val="24"/>
                <w:lang w:val="lt-LT" w:eastAsia="lt-LT"/>
              </w:rPr>
              <w:t xml:space="preserve">9.5. </w:t>
            </w:r>
            <w:r w:rsidRPr="00D06A85">
              <w:rPr>
                <w:rFonts w:ascii="Times New Roman" w:eastAsia="Times New Roman" w:hAnsi="Times New Roman" w:cs="Times New Roman"/>
                <w:bCs/>
                <w:sz w:val="24"/>
                <w:szCs w:val="24"/>
                <w:lang w:val="lt-LT" w:eastAsia="lt-LT"/>
              </w:rPr>
              <w:t xml:space="preserve">Šiai sutarčiai taikomos Sutarties bendrosios dalies 8.1 punkto nuostatos. </w:t>
            </w:r>
            <w:r w:rsidRPr="00D06A85">
              <w:rPr>
                <w:rFonts w:ascii="Times New Roman" w:eastAsia="Times New Roman" w:hAnsi="Times New Roman" w:cs="Times New Roman"/>
                <w:b/>
                <w:bCs/>
                <w:sz w:val="24"/>
                <w:szCs w:val="24"/>
                <w:lang w:val="lt-LT" w:eastAsia="lt-LT"/>
              </w:rPr>
              <w:t>Pardavėjas</w:t>
            </w:r>
            <w:r w:rsidRPr="00D06A85">
              <w:rPr>
                <w:rFonts w:ascii="Times New Roman" w:eastAsia="Times New Roman" w:hAnsi="Times New Roman" w:cs="Times New Roman"/>
                <w:bCs/>
                <w:sz w:val="24"/>
                <w:szCs w:val="24"/>
                <w:lang w:val="lt-LT" w:eastAsia="lt-LT"/>
              </w:rPr>
              <w:t xml:space="preserve"> įsipareigoja </w:t>
            </w:r>
            <w:r w:rsidRPr="00D06A85">
              <w:rPr>
                <w:rFonts w:ascii="Times New Roman" w:eastAsia="Times New Roman" w:hAnsi="Times New Roman" w:cs="Times New Roman"/>
                <w:sz w:val="24"/>
                <w:szCs w:val="24"/>
                <w:lang w:val="lt-LT" w:eastAsia="lt-LT"/>
              </w:rPr>
              <w:t>pasirašytos</w:t>
            </w:r>
            <w:r>
              <w:rPr>
                <w:rFonts w:ascii="Times New Roman" w:eastAsia="Times New Roman" w:hAnsi="Times New Roman" w:cs="Times New Roman"/>
                <w:sz w:val="24"/>
                <w:szCs w:val="24"/>
                <w:lang w:val="lt-LT" w:eastAsia="lt-LT"/>
              </w:rPr>
              <w:t xml:space="preserve"> Sutarties kopiją ir perkamoms p</w:t>
            </w:r>
            <w:r w:rsidRPr="00D06A85">
              <w:rPr>
                <w:rFonts w:ascii="Times New Roman" w:eastAsia="Times New Roman" w:hAnsi="Times New Roman" w:cs="Times New Roman"/>
                <w:sz w:val="24"/>
                <w:szCs w:val="24"/>
                <w:lang w:val="lt-LT" w:eastAsia="lt-LT"/>
              </w:rPr>
              <w:t xml:space="preserve">rekėms identifikuoti reikalingus duomenis pagal Sutarties </w:t>
            </w:r>
            <w:r>
              <w:rPr>
                <w:rFonts w:ascii="Times New Roman" w:eastAsia="Times New Roman" w:hAnsi="Times New Roman" w:cs="Times New Roman"/>
                <w:sz w:val="24"/>
                <w:szCs w:val="24"/>
                <w:lang w:val="lt-LT" w:eastAsia="lt-LT"/>
              </w:rPr>
              <w:t>5</w:t>
            </w:r>
            <w:r w:rsidRPr="00D06A85">
              <w:rPr>
                <w:rFonts w:ascii="Times New Roman" w:eastAsia="Times New Roman" w:hAnsi="Times New Roman" w:cs="Times New Roman"/>
                <w:sz w:val="24"/>
                <w:szCs w:val="24"/>
                <w:lang w:val="lt-LT" w:eastAsia="lt-LT"/>
              </w:rPr>
              <w:t xml:space="preserve"> priede „Kodifikavimui reikalingos dokumentų formos“ pateiktas formas pateikti</w:t>
            </w:r>
            <w:r w:rsidRPr="00D06A85">
              <w:rPr>
                <w:rFonts w:ascii="Times New Roman" w:eastAsia="Times New Roman" w:hAnsi="Times New Roman" w:cs="Times New Roman"/>
                <w:bCs/>
                <w:sz w:val="24"/>
                <w:szCs w:val="24"/>
                <w:lang w:val="lt-LT" w:eastAsia="lt-LT"/>
              </w:rPr>
              <w:t xml:space="preserve"> GRA Karybos standartizacijos ir nacionalinio kodifikavimo biurui, Giedraičių g. 41, LT-09303 Vilnius, Lietuvos Respublika, tel.: +370 5 278 5250, el. paštas: </w:t>
            </w:r>
            <w:hyperlink r:id="rId7" w:history="1">
              <w:r w:rsidR="00A631FD" w:rsidRPr="00AF2D2E">
                <w:rPr>
                  <w:rStyle w:val="Hyperlink"/>
                  <w:rFonts w:ascii="Times New Roman" w:eastAsia="Times New Roman" w:hAnsi="Times New Roman" w:cs="Times New Roman"/>
                  <w:bCs/>
                  <w:color w:val="auto"/>
                  <w:sz w:val="24"/>
                  <w:szCs w:val="24"/>
                  <w:lang w:val="lt-LT" w:eastAsia="lt-LT"/>
                </w:rPr>
                <w:t>ncblt@mil.lt</w:t>
              </w:r>
            </w:hyperlink>
            <w:r w:rsidRPr="003279EF">
              <w:rPr>
                <w:rFonts w:ascii="Times New Roman" w:eastAsia="Times New Roman" w:hAnsi="Times New Roman" w:cs="Times New Roman"/>
                <w:bCs/>
                <w:sz w:val="24"/>
                <w:szCs w:val="24"/>
                <w:lang w:val="lt-LT" w:eastAsia="lt-LT"/>
              </w:rPr>
              <w:t>.</w:t>
            </w:r>
          </w:p>
          <w:p w14:paraId="039632C5" w14:textId="315E944E" w:rsidR="009859B3" w:rsidRPr="00D06A85" w:rsidRDefault="00A631FD" w:rsidP="00547F5C">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bCs/>
                <w:sz w:val="24"/>
                <w:szCs w:val="24"/>
                <w:lang w:val="lt-LT" w:eastAsia="lt-LT"/>
              </w:rPr>
              <w:t xml:space="preserve">9.7. </w:t>
            </w:r>
            <w:r w:rsidR="009859B3" w:rsidRPr="00D06A85">
              <w:rPr>
                <w:rFonts w:ascii="Times New Roman" w:eastAsia="Times New Roman" w:hAnsi="Times New Roman" w:cs="Times New Roman"/>
                <w:sz w:val="24"/>
                <w:szCs w:val="24"/>
                <w:lang w:val="lt-LT" w:eastAsia="lt-LT"/>
              </w:rPr>
              <w:t>Nenugalimos jėgos aplinkybių trukmė – 30 (trisdešimt) dienų, taikant Sutarties bendrosios dalies 9.1.2. punkto sąlygas.</w:t>
            </w:r>
          </w:p>
          <w:p w14:paraId="3426703B" w14:textId="07360695" w:rsidR="009859B3" w:rsidRDefault="009859B3" w:rsidP="00547F5C">
            <w:pPr>
              <w:jc w:val="both"/>
              <w:rPr>
                <w:rFonts w:ascii="Times New Roman" w:eastAsia="Times New Roman" w:hAnsi="Times New Roman" w:cs="Times New Roman"/>
                <w:bCs/>
                <w:sz w:val="24"/>
                <w:szCs w:val="24"/>
                <w:lang w:val="lt-LT" w:eastAsia="lt-LT"/>
              </w:rPr>
            </w:pPr>
            <w:r w:rsidRPr="00D06A85">
              <w:rPr>
                <w:rFonts w:ascii="Times New Roman" w:eastAsia="Times New Roman" w:hAnsi="Times New Roman" w:cs="Times New Roman"/>
                <w:sz w:val="24"/>
                <w:szCs w:val="24"/>
                <w:lang w:val="lt-LT" w:eastAsia="lt-LT"/>
              </w:rPr>
              <w:t xml:space="preserve">9.7. </w:t>
            </w:r>
            <w:r w:rsidRPr="00D06A85">
              <w:rPr>
                <w:rFonts w:ascii="Times New Roman" w:eastAsia="Times New Roman" w:hAnsi="Times New Roman" w:cs="Times New Roman"/>
                <w:b/>
                <w:bCs/>
                <w:sz w:val="24"/>
                <w:szCs w:val="24"/>
                <w:lang w:val="lt-LT" w:eastAsia="lt-LT"/>
              </w:rPr>
              <w:t>Pardavėjo</w:t>
            </w:r>
            <w:r w:rsidRPr="00D06A85">
              <w:rPr>
                <w:rFonts w:ascii="Times New Roman" w:eastAsia="Times New Roman" w:hAnsi="Times New Roman" w:cs="Times New Roman"/>
                <w:bCs/>
                <w:sz w:val="24"/>
                <w:szCs w:val="24"/>
                <w:lang w:val="lt-LT" w:eastAsia="lt-LT"/>
              </w:rPr>
              <w:t xml:space="preserve"> sutartinių prievolių vykdymas gali priklausyti nuo Eksporto kontrolės licencijų išdavimo. Jeigu Eksporto kontrolės licencijos išdavimui būtina, kad Prekių galutinis vartotojas pasirašytų atitinkamą sertifikatą, Šalys susitaria padėti viena kitai užpildyti ir pateikti Galutinio vartotojo sertifikatą, atitinkantį teisės aktų reikalavimus. </w:t>
            </w:r>
            <w:r w:rsidRPr="00D06A85">
              <w:rPr>
                <w:rFonts w:ascii="Times New Roman" w:eastAsia="Times New Roman" w:hAnsi="Times New Roman" w:cs="Times New Roman"/>
                <w:b/>
                <w:bCs/>
                <w:sz w:val="24"/>
                <w:szCs w:val="24"/>
                <w:lang w:val="lt-LT" w:eastAsia="lt-LT"/>
              </w:rPr>
              <w:t>Pardavėjas</w:t>
            </w:r>
            <w:r w:rsidRPr="00D06A85">
              <w:rPr>
                <w:rFonts w:ascii="Times New Roman" w:eastAsia="Times New Roman" w:hAnsi="Times New Roman" w:cs="Times New Roman"/>
                <w:bCs/>
                <w:sz w:val="24"/>
                <w:szCs w:val="24"/>
                <w:lang w:val="lt-LT" w:eastAsia="lt-LT"/>
              </w:rPr>
              <w:t xml:space="preserve"> dės visas pastangas gauti reikiamas Eksporto kontrolės licencijas laiku, tačiau Šalys pripažįsta, kad Eksporto kontrolės licencijas savo diskrecijos teise išduoda atitinkamos valdžios institucijos. Jeigu bet koks būtinų Eksporto kontrolės licencijų išdavimas vėluoja, prašymas atmetamas arba esama licencija panaikinama, </w:t>
            </w:r>
            <w:r w:rsidRPr="00D06A85">
              <w:rPr>
                <w:rFonts w:ascii="Times New Roman" w:eastAsia="Times New Roman" w:hAnsi="Times New Roman" w:cs="Times New Roman"/>
                <w:b/>
                <w:bCs/>
                <w:sz w:val="24"/>
                <w:szCs w:val="24"/>
                <w:lang w:val="lt-LT" w:eastAsia="lt-LT"/>
              </w:rPr>
              <w:t>Pardavėjas</w:t>
            </w:r>
            <w:r w:rsidRPr="00D06A85">
              <w:rPr>
                <w:rFonts w:ascii="Times New Roman" w:eastAsia="Times New Roman" w:hAnsi="Times New Roman" w:cs="Times New Roman"/>
                <w:bCs/>
                <w:sz w:val="24"/>
                <w:szCs w:val="24"/>
                <w:lang w:val="lt-LT" w:eastAsia="lt-LT"/>
              </w:rPr>
              <w:t xml:space="preserve"> nedelsdamas raštu apie tai praneša </w:t>
            </w:r>
            <w:r w:rsidRPr="00D06A85">
              <w:rPr>
                <w:rFonts w:ascii="Times New Roman" w:eastAsia="Times New Roman" w:hAnsi="Times New Roman" w:cs="Times New Roman"/>
                <w:b/>
                <w:bCs/>
                <w:sz w:val="24"/>
                <w:szCs w:val="24"/>
                <w:lang w:val="lt-LT" w:eastAsia="lt-LT"/>
              </w:rPr>
              <w:t>Pirkėjui</w:t>
            </w:r>
            <w:r w:rsidRPr="00D06A85">
              <w:rPr>
                <w:rFonts w:ascii="Times New Roman" w:eastAsia="Times New Roman" w:hAnsi="Times New Roman" w:cs="Times New Roman"/>
                <w:bCs/>
                <w:sz w:val="24"/>
                <w:szCs w:val="24"/>
                <w:lang w:val="lt-LT" w:eastAsia="lt-LT"/>
              </w:rPr>
              <w:t xml:space="preserve">. Eksporto kontrolės licencijų išdavimo vėlavimo </w:t>
            </w:r>
            <w:r>
              <w:rPr>
                <w:rFonts w:ascii="Times New Roman" w:eastAsia="Times New Roman" w:hAnsi="Times New Roman" w:cs="Times New Roman"/>
                <w:bCs/>
                <w:sz w:val="24"/>
                <w:szCs w:val="24"/>
                <w:lang w:val="lt-LT" w:eastAsia="lt-LT"/>
              </w:rPr>
              <w:t xml:space="preserve">ne dėl </w:t>
            </w:r>
            <w:r w:rsidRPr="00D2502C">
              <w:rPr>
                <w:rFonts w:ascii="Times New Roman" w:eastAsia="Times New Roman" w:hAnsi="Times New Roman" w:cs="Times New Roman"/>
                <w:b/>
                <w:bCs/>
                <w:sz w:val="24"/>
                <w:szCs w:val="24"/>
                <w:lang w:val="lt-LT" w:eastAsia="lt-LT"/>
              </w:rPr>
              <w:t>Pardavėjo</w:t>
            </w:r>
            <w:r>
              <w:rPr>
                <w:rFonts w:ascii="Times New Roman" w:eastAsia="Times New Roman" w:hAnsi="Times New Roman" w:cs="Times New Roman"/>
                <w:bCs/>
                <w:sz w:val="24"/>
                <w:szCs w:val="24"/>
                <w:lang w:val="lt-LT" w:eastAsia="lt-LT"/>
              </w:rPr>
              <w:t xml:space="preserve"> kaltės</w:t>
            </w:r>
            <w:r w:rsidRPr="00D06A85">
              <w:rPr>
                <w:rFonts w:ascii="Times New Roman" w:eastAsia="Times New Roman" w:hAnsi="Times New Roman" w:cs="Times New Roman"/>
                <w:bCs/>
                <w:sz w:val="24"/>
                <w:szCs w:val="24"/>
                <w:lang w:val="lt-LT" w:eastAsia="lt-LT"/>
              </w:rPr>
              <w:t xml:space="preserve"> atveju</w:t>
            </w:r>
            <w:r>
              <w:rPr>
                <w:rFonts w:ascii="Times New Roman" w:eastAsia="Times New Roman" w:hAnsi="Times New Roman" w:cs="Times New Roman"/>
                <w:bCs/>
                <w:sz w:val="24"/>
                <w:szCs w:val="24"/>
                <w:lang w:val="lt-LT" w:eastAsia="lt-LT"/>
              </w:rPr>
              <w:t>,</w:t>
            </w:r>
            <w:r w:rsidRPr="00D06A85">
              <w:rPr>
                <w:rFonts w:ascii="Times New Roman" w:eastAsia="Times New Roman" w:hAnsi="Times New Roman" w:cs="Times New Roman"/>
                <w:bCs/>
                <w:sz w:val="24"/>
                <w:szCs w:val="24"/>
                <w:lang w:val="lt-LT" w:eastAsia="lt-LT"/>
              </w:rPr>
              <w:t xml:space="preserve"> </w:t>
            </w:r>
            <w:r w:rsidRPr="00D06A85">
              <w:rPr>
                <w:rFonts w:ascii="Times New Roman" w:eastAsia="Times New Roman" w:hAnsi="Times New Roman" w:cs="Times New Roman"/>
                <w:b/>
                <w:bCs/>
                <w:sz w:val="24"/>
                <w:szCs w:val="24"/>
                <w:lang w:val="lt-LT" w:eastAsia="lt-LT"/>
              </w:rPr>
              <w:t>Pardavėjas</w:t>
            </w:r>
            <w:r w:rsidRPr="00D06A85">
              <w:rPr>
                <w:rFonts w:ascii="Times New Roman" w:eastAsia="Times New Roman" w:hAnsi="Times New Roman" w:cs="Times New Roman"/>
                <w:bCs/>
                <w:sz w:val="24"/>
                <w:szCs w:val="24"/>
                <w:lang w:val="lt-LT" w:eastAsia="lt-LT"/>
              </w:rPr>
              <w:t xml:space="preserve"> turi teisę į atitinkamą Prekių pristatymo termino pratęsimą.</w:t>
            </w:r>
          </w:p>
          <w:p w14:paraId="41AC57E8" w14:textId="1AB49796" w:rsidR="009859B3" w:rsidRPr="00D06A85" w:rsidRDefault="009859B3" w:rsidP="00547F5C">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lastRenderedPageBreak/>
              <w:t>9.8</w:t>
            </w:r>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šiai Sutarčiai vykdyti pasitelks subtiekėją (-us): </w:t>
            </w:r>
            <w:r w:rsidRPr="00D06A85">
              <w:rPr>
                <w:rFonts w:ascii="Times New Roman" w:eastAsia="Times New Roman" w:hAnsi="Times New Roman" w:cs="Times New Roman"/>
                <w:i/>
                <w:sz w:val="24"/>
                <w:szCs w:val="24"/>
                <w:lang w:val="lt-LT" w:eastAsia="lt-LT"/>
              </w:rPr>
              <w:t>(nurodomas subtiekėjo (-ų) pavadinimas)</w:t>
            </w:r>
            <w:r w:rsidRPr="00D06A85">
              <w:rPr>
                <w:rFonts w:ascii="Times New Roman" w:eastAsia="Times New Roman" w:hAnsi="Times New Roman" w:cs="Times New Roman"/>
                <w:sz w:val="24"/>
                <w:szCs w:val="24"/>
                <w:lang w:val="lt-LT" w:eastAsia="lt-LT"/>
              </w:rPr>
              <w:t xml:space="preserve">. Subtiekėjo (-jų) keitimo tvarka nurodyta Sutarties bendrosios dalies 15.9. punkte arba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šiai Sutarčiai vykdyti subtiekėjo (-ų) nepasitelks </w:t>
            </w:r>
            <w:r w:rsidRPr="00D06A85">
              <w:rPr>
                <w:rFonts w:ascii="Times New Roman" w:eastAsia="Times New Roman" w:hAnsi="Times New Roman" w:cs="Times New Roman"/>
                <w:i/>
                <w:sz w:val="24"/>
                <w:szCs w:val="24"/>
                <w:lang w:val="lt-LT" w:eastAsia="lt-LT"/>
              </w:rPr>
              <w:t>(jei subtiekėjas nebus pasitelktas)</w:t>
            </w:r>
            <w:r w:rsidRPr="00D06A85">
              <w:rPr>
                <w:rFonts w:ascii="Times New Roman" w:eastAsia="Times New Roman" w:hAnsi="Times New Roman" w:cs="Times New Roman"/>
                <w:sz w:val="24"/>
                <w:szCs w:val="24"/>
                <w:lang w:val="lt-LT" w:eastAsia="lt-LT"/>
              </w:rPr>
              <w:t>.</w:t>
            </w:r>
          </w:p>
          <w:p w14:paraId="0BB53C45" w14:textId="549014A8" w:rsidR="009859B3" w:rsidRPr="00563D20" w:rsidRDefault="009859B3" w:rsidP="00547F5C">
            <w:pPr>
              <w:jc w:val="both"/>
              <w:rPr>
                <w:rFonts w:ascii="Times New Roman" w:eastAsia="Times New Roman" w:hAnsi="Times New Roman" w:cs="Times New Roman"/>
                <w:sz w:val="24"/>
                <w:szCs w:val="24"/>
                <w:lang w:val="lt-LT" w:eastAsia="lt-LT"/>
              </w:rPr>
            </w:pPr>
            <w:r w:rsidRPr="00563D20">
              <w:rPr>
                <w:rFonts w:ascii="Times New Roman" w:eastAsia="Times New Roman" w:hAnsi="Times New Roman" w:cs="Times New Roman"/>
                <w:sz w:val="24"/>
                <w:szCs w:val="24"/>
                <w:lang w:val="lt-LT" w:eastAsia="lt-LT"/>
              </w:rPr>
              <w:t xml:space="preserve">9.9. </w:t>
            </w:r>
            <w:r w:rsidRPr="00563D20">
              <w:rPr>
                <w:rFonts w:ascii="Times New Roman" w:eastAsia="Times New Roman" w:hAnsi="Times New Roman" w:cs="Times New Roman"/>
                <w:b/>
                <w:sz w:val="24"/>
                <w:szCs w:val="24"/>
                <w:lang w:val="lt-LT" w:eastAsia="lt-LT"/>
              </w:rPr>
              <w:t>Pardavėjo</w:t>
            </w:r>
            <w:r w:rsidRPr="00563D20">
              <w:rPr>
                <w:rFonts w:ascii="Times New Roman" w:eastAsia="Times New Roman" w:hAnsi="Times New Roman" w:cs="Times New Roman"/>
                <w:sz w:val="24"/>
                <w:szCs w:val="24"/>
                <w:lang w:val="lt-LT" w:eastAsia="lt-LT"/>
              </w:rPr>
              <w:t xml:space="preserve"> atstovas (ai) – </w:t>
            </w:r>
          </w:p>
          <w:p w14:paraId="42D5E681" w14:textId="723EB9D6" w:rsidR="009859B3" w:rsidRPr="00D06A85" w:rsidRDefault="009859B3" w:rsidP="00DD548F">
            <w:pPr>
              <w:jc w:val="both"/>
              <w:rPr>
                <w:rFonts w:ascii="Times New Roman" w:eastAsia="Times New Roman" w:hAnsi="Times New Roman" w:cs="Times New Roman"/>
                <w:sz w:val="24"/>
                <w:szCs w:val="24"/>
                <w:lang w:val="lt-LT" w:eastAsia="lt-LT"/>
              </w:rPr>
            </w:pPr>
            <w:r w:rsidRPr="00563D20">
              <w:rPr>
                <w:rFonts w:ascii="Times New Roman" w:eastAsia="Times New Roman" w:hAnsi="Times New Roman" w:cs="Times New Roman"/>
                <w:sz w:val="24"/>
                <w:szCs w:val="24"/>
                <w:lang w:val="lt-LT" w:eastAsia="lt-LT"/>
              </w:rPr>
              <w:t xml:space="preserve">9.10. </w:t>
            </w:r>
            <w:r w:rsidRPr="00563D20">
              <w:rPr>
                <w:rFonts w:ascii="Times New Roman" w:eastAsia="Times New Roman" w:hAnsi="Times New Roman" w:cs="Times New Roman"/>
                <w:b/>
                <w:sz w:val="24"/>
                <w:szCs w:val="24"/>
                <w:lang w:val="lt-LT" w:eastAsia="lt-LT"/>
              </w:rPr>
              <w:t>Pirkėjo</w:t>
            </w:r>
            <w:r w:rsidRPr="00563D20">
              <w:rPr>
                <w:rFonts w:ascii="Times New Roman" w:eastAsia="Times New Roman" w:hAnsi="Times New Roman" w:cs="Times New Roman"/>
                <w:sz w:val="24"/>
                <w:szCs w:val="24"/>
                <w:lang w:val="lt-LT" w:eastAsia="lt-LT"/>
              </w:rPr>
              <w:t xml:space="preserve"> atstovas (ai) –</w:t>
            </w:r>
            <w:r w:rsidR="00DD548F" w:rsidRPr="00563D20">
              <w:rPr>
                <w:rFonts w:ascii="Times New Roman" w:eastAsia="Times New Roman" w:hAnsi="Times New Roman" w:cs="Times New Roman"/>
                <w:sz w:val="24"/>
                <w:szCs w:val="24"/>
                <w:lang w:val="lt-LT" w:eastAsia="lt-LT"/>
              </w:rPr>
              <w:t>, tel.: +370                     , el. paštas:</w:t>
            </w:r>
          </w:p>
          <w:p w14:paraId="22F8A8A0" w14:textId="2E3629F0" w:rsidR="009859B3" w:rsidRPr="00D06A85" w:rsidRDefault="009859B3" w:rsidP="00547F5C">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9.11</w:t>
            </w:r>
            <w:r w:rsidRPr="00D06A85">
              <w:rPr>
                <w:rFonts w:ascii="Times New Roman" w:eastAsia="Times New Roman" w:hAnsi="Times New Roman" w:cs="Times New Roman"/>
                <w:sz w:val="24"/>
                <w:szCs w:val="24"/>
                <w:lang w:val="lt-LT" w:eastAsia="lt-LT"/>
              </w:rPr>
              <w:t>. Sutarties priedai:</w:t>
            </w:r>
          </w:p>
          <w:p w14:paraId="3869B9B9" w14:textId="54DD32B6" w:rsidR="009859B3" w:rsidRDefault="009859B3" w:rsidP="00547F5C">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9.11</w:t>
            </w:r>
            <w:r w:rsidRPr="00D06A85">
              <w:rPr>
                <w:rFonts w:ascii="Times New Roman" w:eastAsia="Times New Roman" w:hAnsi="Times New Roman" w:cs="Times New Roman"/>
                <w:sz w:val="24"/>
                <w:szCs w:val="24"/>
                <w:lang w:val="lt-LT" w:eastAsia="lt-LT"/>
              </w:rPr>
              <w:t xml:space="preserve">.1. </w:t>
            </w:r>
            <w:r w:rsidRPr="00CC3B89">
              <w:rPr>
                <w:rFonts w:ascii="Times New Roman" w:eastAsia="Times New Roman" w:hAnsi="Times New Roman" w:cs="Times New Roman"/>
                <w:sz w:val="24"/>
                <w:szCs w:val="24"/>
                <w:lang w:val="lt-LT" w:eastAsia="lt-LT"/>
              </w:rPr>
              <w:t>1 priedas – „</w:t>
            </w:r>
            <w:r w:rsidR="00C43A60">
              <w:rPr>
                <w:rFonts w:ascii="Times New Roman" w:eastAsia="Times New Roman" w:hAnsi="Times New Roman" w:cs="Times New Roman"/>
                <w:sz w:val="24"/>
                <w:szCs w:val="24"/>
                <w:lang w:val="lt-LT" w:eastAsia="lt-LT"/>
              </w:rPr>
              <w:t>Skraidanti asmeninė žvalgymo sistema</w:t>
            </w:r>
            <w:r w:rsidR="00C43A60" w:rsidRPr="002773BB">
              <w:rPr>
                <w:rFonts w:ascii="Times New Roman" w:eastAsia="Times New Roman" w:hAnsi="Times New Roman" w:cs="Times New Roman"/>
                <w:sz w:val="24"/>
                <w:szCs w:val="24"/>
                <w:lang w:val="lt-LT" w:eastAsia="lt-LT"/>
              </w:rPr>
              <w:t xml:space="preserve"> </w:t>
            </w:r>
            <w:r w:rsidR="006400B6" w:rsidRPr="006400B6">
              <w:rPr>
                <w:rFonts w:ascii="Times New Roman" w:eastAsia="Times New Roman" w:hAnsi="Times New Roman" w:cs="Times New Roman"/>
                <w:sz w:val="24"/>
                <w:szCs w:val="24"/>
                <w:lang w:val="lt-LT" w:eastAsia="lt-LT"/>
              </w:rPr>
              <w:t>techninė specifikacija</w:t>
            </w:r>
            <w:r w:rsidRPr="00CC3B89">
              <w:rPr>
                <w:rFonts w:ascii="Times New Roman" w:eastAsia="Times New Roman" w:hAnsi="Times New Roman" w:cs="Times New Roman"/>
                <w:sz w:val="24"/>
                <w:szCs w:val="24"/>
                <w:lang w:val="lt-LT" w:eastAsia="lt-LT"/>
              </w:rPr>
              <w:t xml:space="preserve">“, </w:t>
            </w:r>
            <w:r w:rsidR="00C434AA">
              <w:rPr>
                <w:rFonts w:ascii="Times New Roman" w:eastAsia="Times New Roman" w:hAnsi="Times New Roman" w:cs="Times New Roman"/>
                <w:sz w:val="24"/>
                <w:szCs w:val="24"/>
                <w:lang w:val="lt-LT" w:eastAsia="lt-LT"/>
              </w:rPr>
              <w:t>3</w:t>
            </w:r>
            <w:r w:rsidRPr="00CC3B89">
              <w:rPr>
                <w:rFonts w:ascii="Times New Roman" w:eastAsia="Times New Roman" w:hAnsi="Times New Roman" w:cs="Times New Roman"/>
                <w:sz w:val="24"/>
                <w:szCs w:val="24"/>
                <w:lang w:val="lt-LT" w:eastAsia="lt-LT"/>
              </w:rPr>
              <w:t xml:space="preserve"> lap</w:t>
            </w:r>
            <w:r w:rsidR="00D4173A">
              <w:rPr>
                <w:rFonts w:ascii="Times New Roman" w:eastAsia="Times New Roman" w:hAnsi="Times New Roman" w:cs="Times New Roman"/>
                <w:sz w:val="24"/>
                <w:szCs w:val="24"/>
                <w:lang w:val="lt-LT" w:eastAsia="lt-LT"/>
              </w:rPr>
              <w:t>ai</w:t>
            </w:r>
            <w:r w:rsidRPr="00CC3B89">
              <w:rPr>
                <w:rFonts w:ascii="Times New Roman" w:eastAsia="Times New Roman" w:hAnsi="Times New Roman" w:cs="Times New Roman"/>
                <w:sz w:val="24"/>
                <w:szCs w:val="24"/>
                <w:lang w:val="lt-LT" w:eastAsia="lt-LT"/>
              </w:rPr>
              <w:t>;</w:t>
            </w:r>
          </w:p>
          <w:p w14:paraId="4B06BF81" w14:textId="0056A5A6" w:rsidR="009859B3" w:rsidRDefault="009859B3" w:rsidP="00547F5C">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9.11.2. 2 priedas – Pardavėjo pasiūlymas, _ lapai;</w:t>
            </w:r>
          </w:p>
          <w:p w14:paraId="5CED94C6" w14:textId="66B961DF" w:rsidR="009859B3" w:rsidRPr="00D06A85" w:rsidRDefault="009859B3" w:rsidP="00547F5C">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9.11.3. 3 priedas – </w:t>
            </w:r>
            <w:r w:rsidR="00C43A60" w:rsidRPr="00C43A60">
              <w:rPr>
                <w:rFonts w:ascii="Times New Roman" w:eastAsia="Times New Roman" w:hAnsi="Times New Roman" w:cs="Times New Roman"/>
                <w:sz w:val="24"/>
                <w:szCs w:val="24"/>
                <w:lang w:val="lt-LT" w:eastAsia="lt-LT"/>
              </w:rPr>
              <w:t>Prekių priėmimo-perdavimo akto forma, 1 lapas</w:t>
            </w:r>
            <w:r>
              <w:rPr>
                <w:rFonts w:ascii="Times New Roman" w:eastAsia="Times New Roman" w:hAnsi="Times New Roman" w:cs="Times New Roman"/>
                <w:sz w:val="24"/>
                <w:szCs w:val="24"/>
                <w:lang w:val="lt-LT" w:eastAsia="lt-LT"/>
              </w:rPr>
              <w:t>;</w:t>
            </w:r>
          </w:p>
          <w:p w14:paraId="217152C3" w14:textId="78222E3D" w:rsidR="009859B3" w:rsidRPr="00D06A85" w:rsidRDefault="009859B3"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9.1</w:t>
            </w:r>
            <w:r>
              <w:rPr>
                <w:rFonts w:ascii="Times New Roman" w:eastAsia="Times New Roman" w:hAnsi="Times New Roman" w:cs="Times New Roman"/>
                <w:sz w:val="24"/>
                <w:szCs w:val="24"/>
                <w:lang w:val="lt-LT" w:eastAsia="lt-LT"/>
              </w:rPr>
              <w:t>1</w:t>
            </w:r>
            <w:r w:rsidRPr="00D06A85">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D06A85">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eastAsia="lt-LT"/>
              </w:rPr>
              <w:t>4</w:t>
            </w:r>
            <w:r w:rsidRPr="00D06A85">
              <w:rPr>
                <w:rFonts w:ascii="Times New Roman" w:eastAsia="Times New Roman" w:hAnsi="Times New Roman" w:cs="Times New Roman"/>
                <w:sz w:val="24"/>
                <w:szCs w:val="24"/>
                <w:lang w:val="lt-LT" w:eastAsia="lt-LT"/>
              </w:rPr>
              <w:t xml:space="preserve"> priedas –</w:t>
            </w:r>
            <w:r w:rsidR="00C43A60">
              <w:rPr>
                <w:rFonts w:ascii="Times New Roman" w:eastAsia="Times New Roman" w:hAnsi="Times New Roman" w:cs="Times New Roman"/>
                <w:sz w:val="24"/>
                <w:szCs w:val="24"/>
                <w:lang w:val="lt-LT" w:eastAsia="lt-LT"/>
              </w:rPr>
              <w:t xml:space="preserve"> </w:t>
            </w:r>
            <w:r w:rsidR="00C43A60" w:rsidRPr="00D06A85">
              <w:rPr>
                <w:rFonts w:ascii="Times New Roman" w:eastAsia="Times New Roman" w:hAnsi="Times New Roman" w:cs="Times New Roman"/>
                <w:sz w:val="24"/>
                <w:szCs w:val="24"/>
                <w:lang w:val="lt-LT" w:eastAsia="lt-LT"/>
              </w:rPr>
              <w:t>Kodifikavimui</w:t>
            </w:r>
            <w:r w:rsidR="00C43A60">
              <w:rPr>
                <w:rFonts w:ascii="Times New Roman" w:eastAsia="Times New Roman" w:hAnsi="Times New Roman" w:cs="Times New Roman"/>
                <w:sz w:val="24"/>
                <w:szCs w:val="24"/>
                <w:lang w:val="lt-LT" w:eastAsia="lt-LT"/>
              </w:rPr>
              <w:t xml:space="preserve"> reikalingos dokumentų formos, 2 lapai</w:t>
            </w:r>
            <w:r w:rsidRPr="00D06A85">
              <w:rPr>
                <w:rFonts w:ascii="Times New Roman" w:eastAsia="Times New Roman" w:hAnsi="Times New Roman" w:cs="Times New Roman"/>
                <w:sz w:val="24"/>
                <w:szCs w:val="24"/>
                <w:lang w:val="lt-LT" w:eastAsia="lt-LT"/>
              </w:rPr>
              <w:t>;</w:t>
            </w:r>
          </w:p>
          <w:p w14:paraId="4F3A8C6E" w14:textId="77777777" w:rsidR="009859B3" w:rsidRPr="00D06A85" w:rsidRDefault="009859B3" w:rsidP="00C43A60">
            <w:pPr>
              <w:jc w:val="both"/>
              <w:rPr>
                <w:rFonts w:ascii="Times New Roman" w:eastAsia="Times New Roman" w:hAnsi="Times New Roman" w:cs="Times New Roman"/>
                <w:b/>
                <w:sz w:val="24"/>
                <w:szCs w:val="24"/>
                <w:lang w:val="lt-LT" w:eastAsia="lt-LT"/>
              </w:rPr>
            </w:pPr>
          </w:p>
        </w:tc>
      </w:tr>
      <w:tr w:rsidR="009859B3" w:rsidRPr="00D06A85" w14:paraId="4E2665B9" w14:textId="77777777" w:rsidTr="009859B3">
        <w:tc>
          <w:tcPr>
            <w:tcW w:w="5000" w:type="pct"/>
          </w:tcPr>
          <w:p w14:paraId="7A81612F" w14:textId="77777777" w:rsidR="009859B3" w:rsidRPr="003B6473" w:rsidRDefault="009859B3" w:rsidP="00547F5C">
            <w:pPr>
              <w:jc w:val="both"/>
              <w:rPr>
                <w:rFonts w:ascii="Times New Roman" w:eastAsia="Times New Roman" w:hAnsi="Times New Roman" w:cs="Times New Roman"/>
                <w:b/>
                <w:sz w:val="24"/>
                <w:szCs w:val="24"/>
                <w:lang w:val="lt-LT" w:eastAsia="lt-LT"/>
              </w:rPr>
            </w:pPr>
            <w:r w:rsidRPr="003B6473">
              <w:rPr>
                <w:rFonts w:ascii="Times New Roman" w:eastAsia="Times New Roman" w:hAnsi="Times New Roman" w:cs="Times New Roman"/>
                <w:b/>
                <w:sz w:val="24"/>
                <w:szCs w:val="24"/>
                <w:lang w:val="lt-LT" w:eastAsia="lt-LT"/>
              </w:rPr>
              <w:lastRenderedPageBreak/>
              <w:t xml:space="preserve">10. Sutarties galiojimas </w:t>
            </w:r>
          </w:p>
          <w:p w14:paraId="507A3326" w14:textId="227EA66D" w:rsidR="009859B3" w:rsidRPr="003B6473" w:rsidRDefault="009859B3" w:rsidP="00547F5C">
            <w:pPr>
              <w:jc w:val="both"/>
              <w:rPr>
                <w:rFonts w:ascii="Times New Roman" w:eastAsia="Times New Roman" w:hAnsi="Times New Roman" w:cs="Times New Roman"/>
                <w:bCs/>
                <w:sz w:val="24"/>
                <w:szCs w:val="24"/>
                <w:lang w:val="lt-LT" w:eastAsia="lt-LT"/>
              </w:rPr>
            </w:pPr>
            <w:r w:rsidRPr="003B6473">
              <w:rPr>
                <w:rFonts w:ascii="Times New Roman" w:eastAsia="Times New Roman" w:hAnsi="Times New Roman" w:cs="Times New Roman"/>
                <w:bCs/>
                <w:sz w:val="24"/>
                <w:szCs w:val="24"/>
                <w:lang w:val="lt-LT" w:eastAsia="lt-LT"/>
              </w:rPr>
              <w:t xml:space="preserve">10.1. Sutartis galioja </w:t>
            </w:r>
            <w:r w:rsidR="00375DA1">
              <w:rPr>
                <w:rFonts w:ascii="Times New Roman" w:eastAsia="Times New Roman" w:hAnsi="Times New Roman" w:cs="Times New Roman"/>
                <w:bCs/>
                <w:sz w:val="24"/>
                <w:szCs w:val="24"/>
                <w:lang w:val="lt-LT" w:eastAsia="lt-LT"/>
              </w:rPr>
              <w:t xml:space="preserve">6 </w:t>
            </w:r>
            <w:r w:rsidRPr="003B6473">
              <w:rPr>
                <w:rFonts w:ascii="Times New Roman" w:eastAsia="Times New Roman" w:hAnsi="Times New Roman" w:cs="Times New Roman"/>
                <w:bCs/>
                <w:sz w:val="24"/>
                <w:szCs w:val="24"/>
                <w:lang w:val="lt-LT" w:eastAsia="lt-LT"/>
              </w:rPr>
              <w:t>(</w:t>
            </w:r>
            <w:r w:rsidR="00375DA1">
              <w:rPr>
                <w:rFonts w:ascii="Times New Roman" w:eastAsia="Times New Roman" w:hAnsi="Times New Roman" w:cs="Times New Roman"/>
                <w:bCs/>
                <w:sz w:val="24"/>
                <w:szCs w:val="24"/>
                <w:lang w:val="lt-LT" w:eastAsia="lt-LT"/>
              </w:rPr>
              <w:t>šeši</w:t>
            </w:r>
            <w:r w:rsidRPr="003B6473">
              <w:rPr>
                <w:rFonts w:ascii="Times New Roman" w:eastAsia="Times New Roman" w:hAnsi="Times New Roman" w:cs="Times New Roman"/>
                <w:bCs/>
                <w:sz w:val="24"/>
                <w:szCs w:val="24"/>
                <w:lang w:val="lt-LT" w:eastAsia="lt-LT"/>
              </w:rPr>
              <w:t>) mėnesiai nuo Sutarties įsigaliojimo dienos, o finansinių ir garantinių įsipareigojimų atžvilgiu – iki visiško finansinių ir garantinių įsipareigojimų įvykdymo.</w:t>
            </w:r>
          </w:p>
          <w:p w14:paraId="7B091065" w14:textId="77777777" w:rsidR="009859B3" w:rsidRPr="003B6473" w:rsidRDefault="009859B3" w:rsidP="00547F5C">
            <w:pPr>
              <w:rPr>
                <w:rFonts w:ascii="Times New Roman" w:eastAsia="Times New Roman" w:hAnsi="Times New Roman" w:cs="Times New Roman"/>
                <w:sz w:val="24"/>
                <w:szCs w:val="24"/>
                <w:lang w:val="lt-LT" w:eastAsia="lt-LT"/>
              </w:rPr>
            </w:pPr>
            <w:r w:rsidRPr="003B6473">
              <w:rPr>
                <w:rFonts w:ascii="Times New Roman" w:eastAsia="Times New Roman" w:hAnsi="Times New Roman" w:cs="Times New Roman"/>
                <w:sz w:val="24"/>
                <w:szCs w:val="24"/>
                <w:lang w:val="lt-LT" w:eastAsia="lt-LT"/>
              </w:rPr>
              <w:t>10.2. Sutarties pratęsimas – nenumatomas.</w:t>
            </w:r>
          </w:p>
          <w:p w14:paraId="25C6D97F" w14:textId="77777777" w:rsidR="009859B3" w:rsidRPr="003B6473" w:rsidRDefault="009859B3" w:rsidP="00547F5C">
            <w:pPr>
              <w:rPr>
                <w:rFonts w:ascii="Times New Roman" w:hAnsi="Times New Roman" w:cs="Times New Roman"/>
                <w:sz w:val="24"/>
                <w:szCs w:val="24"/>
              </w:rPr>
            </w:pPr>
          </w:p>
        </w:tc>
      </w:tr>
      <w:tr w:rsidR="009859B3" w:rsidRPr="00D06A85" w14:paraId="5A523E6C" w14:textId="77777777" w:rsidTr="009859B3">
        <w:tc>
          <w:tcPr>
            <w:tcW w:w="5000" w:type="pct"/>
          </w:tcPr>
          <w:p w14:paraId="11F4C843" w14:textId="37C14C38" w:rsidR="009859B3" w:rsidRDefault="009859B3" w:rsidP="00547F5C">
            <w:pPr>
              <w:rPr>
                <w:rFonts w:ascii="Times New Roman" w:eastAsia="Times New Roman" w:hAnsi="Times New Roman" w:cs="Times New Roman"/>
                <w:b/>
                <w:sz w:val="24"/>
                <w:szCs w:val="24"/>
                <w:lang w:val="lt-LT" w:eastAsia="lt-LT"/>
              </w:rPr>
            </w:pPr>
            <w:r>
              <w:rPr>
                <w:rFonts w:ascii="Times New Roman" w:eastAsia="Times New Roman" w:hAnsi="Times New Roman" w:cs="Times New Roman"/>
                <w:b/>
                <w:sz w:val="24"/>
                <w:szCs w:val="24"/>
                <w:lang w:val="lt-LT" w:eastAsia="lt-LT"/>
              </w:rPr>
              <w:t>11. Pirkėjo rekvizitai</w:t>
            </w:r>
          </w:p>
          <w:p w14:paraId="0D95C249" w14:textId="644888A0" w:rsidR="005E0F8D" w:rsidRDefault="005E0F8D" w:rsidP="00547F5C">
            <w:pPr>
              <w:rPr>
                <w:rFonts w:ascii="Times New Roman" w:eastAsia="Times New Roman" w:hAnsi="Times New Roman" w:cs="Times New Roman"/>
                <w:b/>
                <w:sz w:val="24"/>
                <w:szCs w:val="24"/>
                <w:lang w:val="lt-LT" w:eastAsia="lt-LT"/>
              </w:rPr>
            </w:pPr>
            <w:r w:rsidRPr="005E0F8D">
              <w:rPr>
                <w:rFonts w:ascii="Times New Roman" w:eastAsia="Times New Roman" w:hAnsi="Times New Roman" w:cs="Times New Roman"/>
                <w:sz w:val="24"/>
                <w:szCs w:val="20"/>
                <w:lang w:val="lt-LT"/>
              </w:rPr>
              <w:t>Lietuvos kariuomenės Specialiųjų operacijų pajėgų Ypatingos paskirties tarnyba</w:t>
            </w:r>
          </w:p>
          <w:p w14:paraId="6CE49BA7" w14:textId="4DAE4B19" w:rsidR="005E0F8D" w:rsidRDefault="005E0F8D" w:rsidP="00547F5C">
            <w:pPr>
              <w:rPr>
                <w:rFonts w:ascii="Times New Roman" w:eastAsia="Times New Roman" w:hAnsi="Times New Roman" w:cs="Times New Roman"/>
                <w:sz w:val="24"/>
                <w:szCs w:val="20"/>
                <w:lang w:val="lt-LT"/>
              </w:rPr>
            </w:pPr>
            <w:r>
              <w:rPr>
                <w:rFonts w:ascii="Times New Roman" w:eastAsia="Times New Roman" w:hAnsi="Times New Roman" w:cs="Times New Roman"/>
                <w:b/>
                <w:sz w:val="24"/>
                <w:szCs w:val="24"/>
                <w:lang w:val="lt-LT" w:eastAsia="lt-LT"/>
              </w:rPr>
              <w:t xml:space="preserve">Adresas: </w:t>
            </w:r>
            <w:r w:rsidRPr="005E0F8D">
              <w:rPr>
                <w:rFonts w:ascii="Times New Roman" w:eastAsia="Times New Roman" w:hAnsi="Times New Roman" w:cs="Times New Roman"/>
                <w:sz w:val="24"/>
                <w:szCs w:val="20"/>
                <w:lang w:val="lt-LT"/>
              </w:rPr>
              <w:t>Tauro g. 14, Vilnius, Lietuva</w:t>
            </w:r>
          </w:p>
          <w:p w14:paraId="3283EA48" w14:textId="77777777" w:rsidR="005E0F8D" w:rsidRPr="00D06A85" w:rsidRDefault="005E0F8D" w:rsidP="00547F5C">
            <w:pPr>
              <w:rPr>
                <w:rFonts w:ascii="Times New Roman" w:eastAsia="Times New Roman" w:hAnsi="Times New Roman" w:cs="Times New Roman"/>
                <w:b/>
                <w:sz w:val="24"/>
                <w:szCs w:val="24"/>
                <w:lang w:val="lt-LT" w:eastAsia="lt-LT"/>
              </w:rPr>
            </w:pPr>
          </w:p>
          <w:p w14:paraId="3B5F58E4" w14:textId="2B70FB09" w:rsidR="009859B3" w:rsidRPr="00D06A85" w:rsidRDefault="009859B3" w:rsidP="00547F5C">
            <w:pPr>
              <w:jc w:val="both"/>
              <w:rPr>
                <w:rFonts w:ascii="Times New Roman" w:eastAsia="Times New Roman" w:hAnsi="Times New Roman" w:cs="Times New Roman"/>
                <w:b/>
                <w:sz w:val="24"/>
                <w:szCs w:val="24"/>
                <w:lang w:val="lt-LT" w:eastAsia="lt-LT"/>
              </w:rPr>
            </w:pPr>
          </w:p>
        </w:tc>
      </w:tr>
      <w:tr w:rsidR="009859B3" w:rsidRPr="00D06A85" w14:paraId="2E36410E" w14:textId="77777777" w:rsidTr="009859B3">
        <w:tc>
          <w:tcPr>
            <w:tcW w:w="5000" w:type="pct"/>
          </w:tcPr>
          <w:p w14:paraId="2031A195" w14:textId="77777777" w:rsidR="009859B3" w:rsidRPr="00D06A85" w:rsidRDefault="009859B3" w:rsidP="00547F5C">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t>12. Pardavėjo rekvizitai</w:t>
            </w:r>
          </w:p>
          <w:p w14:paraId="77EE83D8" w14:textId="77777777" w:rsidR="009859B3" w:rsidRDefault="009859B3" w:rsidP="00547F5C">
            <w:pPr>
              <w:jc w:val="both"/>
              <w:rPr>
                <w:rFonts w:ascii="Times New Roman" w:eastAsia="Times New Roman" w:hAnsi="Times New Roman" w:cs="Times New Roman"/>
                <w:b/>
                <w:sz w:val="24"/>
                <w:szCs w:val="24"/>
                <w:lang w:val="lt-LT" w:eastAsia="lt-LT"/>
              </w:rPr>
            </w:pPr>
          </w:p>
          <w:p w14:paraId="1444FBBE" w14:textId="77777777" w:rsidR="009859B3" w:rsidRDefault="009859B3" w:rsidP="00547F5C">
            <w:pPr>
              <w:jc w:val="both"/>
              <w:rPr>
                <w:rFonts w:ascii="Times New Roman" w:eastAsia="Times New Roman" w:hAnsi="Times New Roman" w:cs="Times New Roman"/>
                <w:b/>
                <w:sz w:val="24"/>
                <w:szCs w:val="24"/>
                <w:lang w:val="lt-LT" w:eastAsia="lt-LT"/>
              </w:rPr>
            </w:pPr>
          </w:p>
          <w:p w14:paraId="357A6EAF" w14:textId="77777777" w:rsidR="009859B3" w:rsidRDefault="009859B3" w:rsidP="00547F5C">
            <w:pPr>
              <w:jc w:val="both"/>
              <w:rPr>
                <w:rFonts w:ascii="Times New Roman" w:eastAsia="Times New Roman" w:hAnsi="Times New Roman" w:cs="Times New Roman"/>
                <w:b/>
                <w:sz w:val="24"/>
                <w:szCs w:val="24"/>
                <w:lang w:val="lt-LT" w:eastAsia="lt-LT"/>
              </w:rPr>
            </w:pPr>
          </w:p>
          <w:p w14:paraId="34F4EE11" w14:textId="77777777" w:rsidR="009859B3" w:rsidRDefault="009859B3" w:rsidP="00547F5C">
            <w:pPr>
              <w:jc w:val="both"/>
              <w:rPr>
                <w:rFonts w:ascii="Times New Roman" w:eastAsia="Times New Roman" w:hAnsi="Times New Roman" w:cs="Times New Roman"/>
                <w:b/>
                <w:sz w:val="24"/>
                <w:szCs w:val="24"/>
                <w:lang w:val="lt-LT" w:eastAsia="lt-LT"/>
              </w:rPr>
            </w:pPr>
          </w:p>
          <w:p w14:paraId="335DC862" w14:textId="77777777" w:rsidR="009859B3" w:rsidRDefault="009859B3" w:rsidP="00547F5C">
            <w:pPr>
              <w:jc w:val="both"/>
              <w:rPr>
                <w:rFonts w:ascii="Times New Roman" w:eastAsia="Times New Roman" w:hAnsi="Times New Roman" w:cs="Times New Roman"/>
                <w:b/>
                <w:sz w:val="24"/>
                <w:szCs w:val="24"/>
                <w:lang w:val="lt-LT" w:eastAsia="lt-LT"/>
              </w:rPr>
            </w:pPr>
          </w:p>
          <w:p w14:paraId="2B109DA2" w14:textId="77777777" w:rsidR="009859B3" w:rsidRPr="00D06A85" w:rsidRDefault="009859B3" w:rsidP="00547F5C">
            <w:pPr>
              <w:jc w:val="both"/>
              <w:rPr>
                <w:rFonts w:ascii="Times New Roman" w:eastAsia="Times New Roman" w:hAnsi="Times New Roman" w:cs="Times New Roman"/>
                <w:b/>
                <w:sz w:val="24"/>
                <w:szCs w:val="24"/>
                <w:lang w:val="lt-LT" w:eastAsia="lt-LT"/>
              </w:rPr>
            </w:pPr>
          </w:p>
        </w:tc>
      </w:tr>
    </w:tbl>
    <w:p w14:paraId="726A8E59" w14:textId="77777777" w:rsidR="00CC043E" w:rsidRDefault="00CC043E"/>
    <w:tbl>
      <w:tblPr>
        <w:tblW w:w="4975" w:type="pct"/>
        <w:tblLook w:val="04A0" w:firstRow="1" w:lastRow="0" w:firstColumn="1" w:lastColumn="0" w:noHBand="0" w:noVBand="1"/>
      </w:tblPr>
      <w:tblGrid>
        <w:gridCol w:w="3730"/>
        <w:gridCol w:w="1436"/>
        <w:gridCol w:w="4876"/>
      </w:tblGrid>
      <w:tr w:rsidR="00547F5C" w:rsidRPr="00547F5C" w14:paraId="7873C932" w14:textId="77777777" w:rsidTr="00310F0D">
        <w:tc>
          <w:tcPr>
            <w:tcW w:w="1857" w:type="pct"/>
            <w:shd w:val="clear" w:color="auto" w:fill="auto"/>
          </w:tcPr>
          <w:p w14:paraId="7CE3EB7B" w14:textId="5362C03A" w:rsidR="00547F5C" w:rsidRPr="00547F5C" w:rsidRDefault="00547F5C" w:rsidP="006400B6">
            <w:pPr>
              <w:spacing w:after="0" w:line="240" w:lineRule="auto"/>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Pirkėjas</w:t>
            </w:r>
          </w:p>
        </w:tc>
        <w:tc>
          <w:tcPr>
            <w:tcW w:w="715" w:type="pct"/>
            <w:shd w:val="clear" w:color="auto" w:fill="auto"/>
          </w:tcPr>
          <w:p w14:paraId="4ECDD754" w14:textId="77777777" w:rsidR="00547F5C" w:rsidRPr="00547F5C" w:rsidRDefault="00547F5C" w:rsidP="00547F5C">
            <w:pPr>
              <w:spacing w:after="0" w:line="240" w:lineRule="auto"/>
              <w:rPr>
                <w:rFonts w:ascii="Times New Roman" w:eastAsia="Times New Roman" w:hAnsi="Times New Roman" w:cs="Times New Roman"/>
                <w:b/>
                <w:bCs/>
                <w:sz w:val="24"/>
                <w:szCs w:val="24"/>
                <w:lang w:val="lt-LT" w:eastAsia="lt-LT"/>
              </w:rPr>
            </w:pPr>
          </w:p>
        </w:tc>
        <w:tc>
          <w:tcPr>
            <w:tcW w:w="2428" w:type="pct"/>
            <w:shd w:val="clear" w:color="auto" w:fill="auto"/>
          </w:tcPr>
          <w:p w14:paraId="49CA7EEB" w14:textId="44F72FA0" w:rsidR="00547F5C" w:rsidRPr="00547F5C" w:rsidRDefault="00547F5C" w:rsidP="006400B6">
            <w:pPr>
              <w:spacing w:after="0" w:line="240" w:lineRule="auto"/>
              <w:ind w:left="101"/>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Pardavėjas</w:t>
            </w:r>
          </w:p>
        </w:tc>
      </w:tr>
      <w:tr w:rsidR="00547F5C" w:rsidRPr="00547F5C" w14:paraId="0FF35633" w14:textId="77777777" w:rsidTr="00310F0D">
        <w:tc>
          <w:tcPr>
            <w:tcW w:w="1857" w:type="pct"/>
            <w:tcBorders>
              <w:bottom w:val="single" w:sz="4" w:space="0" w:color="auto"/>
            </w:tcBorders>
            <w:shd w:val="clear" w:color="auto" w:fill="auto"/>
          </w:tcPr>
          <w:p w14:paraId="0CFA7C7A" w14:textId="77777777" w:rsidR="00547F5C" w:rsidRPr="00547F5C" w:rsidRDefault="00547F5C" w:rsidP="00547F5C">
            <w:pPr>
              <w:spacing w:after="0" w:line="240" w:lineRule="auto"/>
              <w:rPr>
                <w:rFonts w:ascii="Times New Roman" w:eastAsia="Times New Roman" w:hAnsi="Times New Roman" w:cs="Times New Roman"/>
                <w:sz w:val="24"/>
                <w:szCs w:val="24"/>
                <w:lang w:val="lt-LT" w:eastAsia="lt-LT"/>
              </w:rPr>
            </w:pPr>
          </w:p>
          <w:p w14:paraId="00860ACC" w14:textId="77777777" w:rsidR="00547F5C" w:rsidRPr="00547F5C" w:rsidRDefault="00547F5C" w:rsidP="00547F5C">
            <w:pPr>
              <w:spacing w:after="0" w:line="240" w:lineRule="auto"/>
              <w:rPr>
                <w:rFonts w:ascii="Times New Roman" w:eastAsia="Times New Roman" w:hAnsi="Times New Roman" w:cs="Times New Roman"/>
                <w:sz w:val="24"/>
                <w:szCs w:val="24"/>
                <w:lang w:val="lt-LT" w:eastAsia="lt-LT"/>
              </w:rPr>
            </w:pPr>
          </w:p>
        </w:tc>
        <w:tc>
          <w:tcPr>
            <w:tcW w:w="715" w:type="pct"/>
            <w:shd w:val="clear" w:color="auto" w:fill="auto"/>
          </w:tcPr>
          <w:p w14:paraId="3158E99C" w14:textId="77777777" w:rsidR="00547F5C" w:rsidRPr="00547F5C" w:rsidRDefault="00547F5C" w:rsidP="00547F5C">
            <w:pPr>
              <w:spacing w:after="0" w:line="240" w:lineRule="auto"/>
              <w:rPr>
                <w:rFonts w:ascii="Times New Roman" w:eastAsia="Times New Roman" w:hAnsi="Times New Roman" w:cs="Times New Roman"/>
                <w:sz w:val="24"/>
                <w:szCs w:val="24"/>
                <w:lang w:val="lt-LT" w:eastAsia="lt-LT"/>
              </w:rPr>
            </w:pPr>
          </w:p>
        </w:tc>
        <w:tc>
          <w:tcPr>
            <w:tcW w:w="2428" w:type="pct"/>
            <w:tcBorders>
              <w:bottom w:val="single" w:sz="4" w:space="0" w:color="auto"/>
            </w:tcBorders>
            <w:shd w:val="clear" w:color="auto" w:fill="auto"/>
          </w:tcPr>
          <w:p w14:paraId="3B06D3AD" w14:textId="77777777" w:rsidR="00547F5C" w:rsidRPr="00547F5C" w:rsidRDefault="00547F5C" w:rsidP="00310F0D">
            <w:pPr>
              <w:spacing w:after="0" w:line="240" w:lineRule="auto"/>
              <w:ind w:left="-466"/>
              <w:rPr>
                <w:rFonts w:ascii="Times New Roman" w:eastAsia="Times New Roman" w:hAnsi="Times New Roman" w:cs="Times New Roman"/>
                <w:sz w:val="24"/>
                <w:szCs w:val="24"/>
                <w:lang w:val="lt-LT" w:eastAsia="lt-LT"/>
              </w:rPr>
            </w:pPr>
          </w:p>
        </w:tc>
      </w:tr>
      <w:tr w:rsidR="00547F5C" w:rsidRPr="00547F5C" w14:paraId="4594C51B" w14:textId="77777777" w:rsidTr="00310F0D">
        <w:tc>
          <w:tcPr>
            <w:tcW w:w="1857" w:type="pct"/>
            <w:tcBorders>
              <w:top w:val="single" w:sz="4" w:space="0" w:color="auto"/>
            </w:tcBorders>
            <w:shd w:val="clear" w:color="auto" w:fill="auto"/>
          </w:tcPr>
          <w:p w14:paraId="053EA31F" w14:textId="04BFEAD5" w:rsidR="00547F5C" w:rsidRPr="00547F5C" w:rsidRDefault="00547F5C" w:rsidP="006400B6">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p>
        </w:tc>
        <w:tc>
          <w:tcPr>
            <w:tcW w:w="715" w:type="pct"/>
            <w:shd w:val="clear" w:color="auto" w:fill="auto"/>
          </w:tcPr>
          <w:p w14:paraId="4F047F67" w14:textId="77777777" w:rsidR="00547F5C" w:rsidRPr="00547F5C" w:rsidRDefault="00547F5C" w:rsidP="00547F5C">
            <w:pPr>
              <w:spacing w:after="0" w:line="240" w:lineRule="auto"/>
              <w:rPr>
                <w:rFonts w:ascii="Times New Roman" w:eastAsia="Times New Roman" w:hAnsi="Times New Roman" w:cs="Times New Roman"/>
                <w:sz w:val="24"/>
                <w:szCs w:val="24"/>
                <w:vertAlign w:val="superscript"/>
                <w:lang w:val="lt-LT" w:eastAsia="lt-LT"/>
              </w:rPr>
            </w:pPr>
          </w:p>
        </w:tc>
        <w:tc>
          <w:tcPr>
            <w:tcW w:w="2428" w:type="pct"/>
            <w:tcBorders>
              <w:top w:val="single" w:sz="4" w:space="0" w:color="auto"/>
            </w:tcBorders>
            <w:shd w:val="clear" w:color="auto" w:fill="auto"/>
          </w:tcPr>
          <w:p w14:paraId="7A987386" w14:textId="0F0CF9DC" w:rsidR="00547F5C" w:rsidRPr="00547F5C" w:rsidRDefault="00547F5C" w:rsidP="006400B6">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w:t>
            </w:r>
            <w:r w:rsidR="00310F0D" w:rsidRPr="00547F5C">
              <w:rPr>
                <w:rFonts w:ascii="Times New Roman" w:eastAsia="Times New Roman" w:hAnsi="Times New Roman" w:cs="Times New Roman"/>
                <w:sz w:val="24"/>
                <w:szCs w:val="24"/>
                <w:vertAlign w:val="superscript"/>
                <w:lang w:val="lt-LT" w:eastAsia="lt-LT"/>
              </w:rPr>
              <w:t>Vardas ir pavardė, parašas</w:t>
            </w:r>
            <w:r w:rsidRPr="00547F5C">
              <w:rPr>
                <w:rFonts w:ascii="Times New Roman" w:eastAsia="Times New Roman" w:hAnsi="Times New Roman" w:cs="Times New Roman"/>
                <w:sz w:val="24"/>
                <w:szCs w:val="24"/>
                <w:vertAlign w:val="superscript"/>
                <w:lang w:val="lt-LT" w:eastAsia="lt-LT"/>
              </w:rPr>
              <w:t>)</w:t>
            </w:r>
          </w:p>
        </w:tc>
      </w:tr>
    </w:tbl>
    <w:p w14:paraId="775A6629" w14:textId="77777777" w:rsidR="00310F0D" w:rsidRDefault="00310F0D"/>
    <w:p w14:paraId="746C5579" w14:textId="77777777" w:rsidR="002773BB" w:rsidRDefault="00310F0D">
      <w:r>
        <w:br w:type="page"/>
      </w:r>
    </w:p>
    <w:tbl>
      <w:tblPr>
        <w:tblStyle w:val="TableGrid"/>
        <w:tblW w:w="5000" w:type="pct"/>
        <w:tblLook w:val="04A0" w:firstRow="1" w:lastRow="0" w:firstColumn="1" w:lastColumn="0" w:noHBand="0" w:noVBand="1"/>
      </w:tblPr>
      <w:tblGrid>
        <w:gridCol w:w="10082"/>
      </w:tblGrid>
      <w:tr w:rsidR="002773BB" w:rsidRPr="009D59E6" w14:paraId="5141CDD1" w14:textId="77777777" w:rsidTr="002773BB">
        <w:tc>
          <w:tcPr>
            <w:tcW w:w="5000" w:type="pct"/>
          </w:tcPr>
          <w:p w14:paraId="7B17FCDD" w14:textId="2E11A586" w:rsidR="002773BB" w:rsidRPr="00547F5C" w:rsidRDefault="002773BB" w:rsidP="003100C5">
            <w:pPr>
              <w:jc w:val="center"/>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lastRenderedPageBreak/>
              <w:t>PREKIŲ PIRKIMO-PARDAVIMO SUTARTI</w:t>
            </w:r>
            <w:r w:rsidR="007D5661">
              <w:rPr>
                <w:rFonts w:ascii="Times New Roman" w:eastAsia="Times New Roman" w:hAnsi="Times New Roman" w:cs="Times New Roman"/>
                <w:b/>
                <w:sz w:val="24"/>
                <w:szCs w:val="24"/>
                <w:lang w:val="lt-LT" w:eastAsia="lt-LT"/>
              </w:rPr>
              <w:t>E</w:t>
            </w:r>
            <w:r w:rsidRPr="00547F5C">
              <w:rPr>
                <w:rFonts w:ascii="Times New Roman" w:eastAsia="Times New Roman" w:hAnsi="Times New Roman" w:cs="Times New Roman"/>
                <w:b/>
                <w:sz w:val="24"/>
                <w:szCs w:val="24"/>
                <w:lang w:val="lt-LT" w:eastAsia="lt-LT"/>
              </w:rPr>
              <w:t>S</w:t>
            </w:r>
            <w:r w:rsidR="007D5661">
              <w:rPr>
                <w:rFonts w:ascii="Times New Roman" w:eastAsia="Times New Roman" w:hAnsi="Times New Roman" w:cs="Times New Roman"/>
                <w:b/>
                <w:sz w:val="24"/>
                <w:szCs w:val="24"/>
                <w:lang w:val="lt-LT" w:eastAsia="lt-LT"/>
              </w:rPr>
              <w:t xml:space="preserve"> PROJEKTAS</w:t>
            </w:r>
          </w:p>
          <w:p w14:paraId="624C9881" w14:textId="77777777" w:rsidR="002773BB" w:rsidRPr="00547F5C" w:rsidRDefault="002773BB" w:rsidP="003100C5">
            <w:pPr>
              <w:jc w:val="center"/>
              <w:rPr>
                <w:rFonts w:ascii="Times New Roman" w:eastAsia="Times New Roman" w:hAnsi="Times New Roman" w:cs="Times New Roman"/>
                <w:b/>
                <w:sz w:val="24"/>
                <w:szCs w:val="24"/>
                <w:lang w:val="lt-LT" w:eastAsia="lt-LT"/>
              </w:rPr>
            </w:pPr>
          </w:p>
          <w:p w14:paraId="2F836E32" w14:textId="77777777" w:rsidR="002773BB" w:rsidRPr="00547F5C" w:rsidRDefault="002773BB" w:rsidP="003100C5">
            <w:pPr>
              <w:jc w:val="center"/>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II. BENDROJI DALIS</w:t>
            </w:r>
          </w:p>
          <w:p w14:paraId="60274C21" w14:textId="77777777" w:rsidR="002773BB" w:rsidRPr="00547F5C" w:rsidRDefault="002773BB" w:rsidP="003100C5">
            <w:pPr>
              <w:jc w:val="center"/>
              <w:rPr>
                <w:rFonts w:ascii="Times New Roman" w:eastAsia="Times New Roman" w:hAnsi="Times New Roman" w:cs="Times New Roman"/>
                <w:b/>
                <w:sz w:val="24"/>
                <w:szCs w:val="24"/>
                <w:lang w:val="lt-LT" w:eastAsia="lt-LT"/>
              </w:rPr>
            </w:pPr>
          </w:p>
          <w:p w14:paraId="5EA07144" w14:textId="77777777" w:rsidR="002773BB" w:rsidRPr="00547F5C" w:rsidRDefault="002773BB" w:rsidP="003100C5">
            <w:pPr>
              <w:rPr>
                <w:rFonts w:ascii="Times New Roman" w:eastAsia="Times New Roman" w:hAnsi="Times New Roman" w:cs="Times New Roman"/>
                <w:lang w:val="lt-LT" w:eastAsia="lt-LT"/>
              </w:rPr>
            </w:pPr>
          </w:p>
          <w:p w14:paraId="4C263164" w14:textId="77777777" w:rsidR="002773BB" w:rsidRPr="00547F5C" w:rsidRDefault="002773BB" w:rsidP="003100C5">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1.</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Sąvokos</w:t>
            </w:r>
          </w:p>
          <w:p w14:paraId="7041B48C"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 Šioje Sutartyje naudojamos pagrindinės sąvokos:</w:t>
            </w:r>
          </w:p>
          <w:p w14:paraId="23B85C4B" w14:textId="77777777" w:rsidR="002773BB" w:rsidRPr="00547F5C" w:rsidRDefault="002773BB" w:rsidP="003100C5">
            <w:pPr>
              <w:tabs>
                <w:tab w:val="left" w:pos="-360"/>
                <w:tab w:val="left" w:pos="-180"/>
                <w:tab w:val="left" w:pos="0"/>
                <w:tab w:val="left" w:pos="72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1.1.1. Sutartis – šios prekių viešojo pirkimo</w:t>
            </w:r>
            <w:r w:rsidRPr="00547F5C">
              <w:rPr>
                <w:rFonts w:ascii="Times New Roman" w:eastAsia="Times New Roman" w:hAnsi="Times New Roman" w:cs="Times New Roman"/>
                <w:b/>
                <w:sz w:val="24"/>
                <w:szCs w:val="24"/>
                <w:lang w:val="lt-LT" w:eastAsia="lt-LT"/>
              </w:rPr>
              <w:t>–</w:t>
            </w:r>
            <w:r w:rsidRPr="00547F5C">
              <w:rPr>
                <w:rFonts w:ascii="Times New Roman" w:eastAsia="Times New Roman" w:hAnsi="Times New Roman" w:cs="Times New Roman"/>
                <w:sz w:val="24"/>
                <w:szCs w:val="24"/>
                <w:lang w:val="lt-LT" w:eastAsia="lt-LT"/>
              </w:rPr>
              <w:t>pardavimo sutarties bendroji ir specialioji dalys, prekių viešojo pirkimo</w:t>
            </w:r>
            <w:r w:rsidRPr="00547F5C">
              <w:rPr>
                <w:rFonts w:ascii="Times New Roman" w:eastAsia="Times New Roman" w:hAnsi="Times New Roman" w:cs="Times New Roman"/>
                <w:b/>
                <w:sz w:val="24"/>
                <w:szCs w:val="24"/>
                <w:lang w:val="lt-LT" w:eastAsia="lt-LT"/>
              </w:rPr>
              <w:t>–</w:t>
            </w:r>
            <w:r w:rsidRPr="00547F5C">
              <w:rPr>
                <w:rFonts w:ascii="Times New Roman" w:eastAsia="Times New Roman" w:hAnsi="Times New Roman" w:cs="Times New Roman"/>
                <w:sz w:val="24"/>
                <w:szCs w:val="24"/>
                <w:lang w:val="lt-LT" w:eastAsia="lt-LT"/>
              </w:rPr>
              <w:t xml:space="preserve">pardavimo sutarties priedai. </w:t>
            </w:r>
          </w:p>
          <w:p w14:paraId="72B95F6B" w14:textId="77777777" w:rsidR="002773BB" w:rsidRPr="00547F5C" w:rsidRDefault="002773BB" w:rsidP="003100C5">
            <w:pPr>
              <w:tabs>
                <w:tab w:val="left" w:pos="-180"/>
                <w:tab w:val="left" w:pos="0"/>
                <w:tab w:val="left" w:pos="54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1.1.2. Sutarties Šalys -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ir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w:t>
            </w:r>
          </w:p>
          <w:p w14:paraId="4C8E7239"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1.1.3.</w:t>
            </w:r>
            <w:r w:rsidRPr="00547F5C">
              <w:rPr>
                <w:rFonts w:ascii="Times New Roman" w:eastAsia="Times New Roman" w:hAnsi="Times New Roman" w:cs="Times New Roman"/>
                <w:b/>
                <w:sz w:val="24"/>
                <w:szCs w:val="24"/>
                <w:lang w:val="lt-LT" w:eastAsia="lt-LT"/>
              </w:rPr>
              <w:t xml:space="preserve"> Gavėjas</w:t>
            </w:r>
            <w:r w:rsidRPr="00547F5C">
              <w:rPr>
                <w:rFonts w:ascii="Times New Roman" w:eastAsia="Times New Roman" w:hAnsi="Times New Roman" w:cs="Times New Roman"/>
                <w:sz w:val="24"/>
                <w:szCs w:val="24"/>
                <w:lang w:val="lt-LT" w:eastAsia="lt-LT"/>
              </w:rPr>
              <w:t xml:space="preserve"> – krašto apsaugos sistemos juridinis asmuo ar jo padalinys, nurodytas Sutarties specialiojoje dalyje arba Sutarties priede, kuriam pristatomos prekės. </w:t>
            </w:r>
          </w:p>
          <w:p w14:paraId="0FC0D358"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1.1.4. Trečiasis asmuo – tai bet kuris fizinis ar juridinis asmuo (taip pat valstybė, valstybės institucijos, savivaldybė, savivaldybės institucijos), išskyrus Mokėtoją ar Gavėją, kuris nėra šios Sutarties šalis.</w:t>
            </w:r>
          </w:p>
          <w:p w14:paraId="73789A40"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1.1.5. Licencijos </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pacing w:val="-3"/>
                <w:sz w:val="24"/>
                <w:szCs w:val="24"/>
                <w:lang w:val="lt-LT" w:eastAsia="lt-LT"/>
              </w:rPr>
              <w:t>visos reikalingos licencijos ir/arba leidimai būtini Sutarties vykdymui.</w:t>
            </w:r>
          </w:p>
          <w:p w14:paraId="74C28DCC" w14:textId="77777777" w:rsidR="002773BB" w:rsidRPr="00547F5C" w:rsidRDefault="002773BB" w:rsidP="003100C5">
            <w:pPr>
              <w:tabs>
                <w:tab w:val="num" w:pos="2880"/>
              </w:tabs>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sz w:val="24"/>
                <w:szCs w:val="24"/>
                <w:lang w:val="lt-LT" w:eastAsia="lt-LT"/>
              </w:rPr>
              <w:t>1.1.6. Sutarties objektas - prekės ir visos su jų pardavimu susijusios paslaugos (personalo apmokymai, instaliavimas, įdiegimas, pristatymas ir kt.), dėl kurių Sutarties šalys susitarė Sutarties specialiojoje dalyje ir kurios atitinka Sutarties ir jos priedų nustatytus reikalavimus.</w:t>
            </w:r>
          </w:p>
          <w:p w14:paraId="66C6B162" w14:textId="77777777" w:rsidR="002773BB" w:rsidRPr="00547F5C" w:rsidRDefault="002773BB" w:rsidP="003100C5">
            <w:pPr>
              <w:tabs>
                <w:tab w:val="left" w:pos="540"/>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1.1.7. Šalių iš anksto sutarti minimalūs nuostoliai – tai Sutarties nustatyta arba Sutartyje nustatyta tvarka apskaičiuota ir neginčijama pinigų suma, kurią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įsipareigoja sumokėti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jeigu sutartiniai įsipareigojimai</w:t>
            </w:r>
            <w:r w:rsidRPr="00547F5C" w:rsidDel="00432306">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sz w:val="24"/>
                <w:szCs w:val="24"/>
                <w:lang w:val="lt-LT" w:eastAsia="lt-LT"/>
              </w:rPr>
              <w:t>neįvykdyti arba netinkamai įvykdyti.</w:t>
            </w:r>
          </w:p>
          <w:p w14:paraId="6F8FFA8E" w14:textId="77777777" w:rsidR="002773BB" w:rsidRPr="00547F5C" w:rsidRDefault="002773BB" w:rsidP="003100C5">
            <w:pPr>
              <w:tabs>
                <w:tab w:val="left" w:pos="540"/>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1.1.8. Kainodaros taisyklės – sutartyje nustatyta kaina/įkainiai ar sutarties kainos/įkainių apskaičiavimo bei kainos/įkainių koregavimo taisyklės.</w:t>
            </w:r>
          </w:p>
          <w:p w14:paraId="018C0064" w14:textId="77777777" w:rsidR="002773BB" w:rsidRPr="00547F5C" w:rsidRDefault="002773BB" w:rsidP="003100C5">
            <w:pPr>
              <w:tabs>
                <w:tab w:val="left" w:pos="540"/>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1.1.9. Prekių siunta – tai vienu metu pristatomų prekių kiekis.</w:t>
            </w:r>
          </w:p>
          <w:p w14:paraId="72F7B7E5" w14:textId="77777777" w:rsidR="002773BB" w:rsidRPr="00547F5C" w:rsidRDefault="002773BB" w:rsidP="003100C5">
            <w:pPr>
              <w:tabs>
                <w:tab w:val="left" w:pos="540"/>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1.1.10. Prekių partija – tai prekės, turinčios tas pačias savybes, pagamintos pagal tą pačią technologiją, tomis pačiomis sąlygomis, iš žaliavų ar medžiagų gautų iš to paties žaliavų ar medžiagų gamintojo/ pardavėjo.</w:t>
            </w:r>
          </w:p>
          <w:p w14:paraId="2456B58B" w14:textId="77777777" w:rsidR="002773BB" w:rsidRPr="00547F5C" w:rsidRDefault="002773BB" w:rsidP="003100C5">
            <w:pPr>
              <w:tabs>
                <w:tab w:val="left" w:pos="540"/>
                <w:tab w:val="num" w:pos="2880"/>
              </w:tabs>
              <w:jc w:val="both"/>
              <w:rPr>
                <w:rFonts w:ascii="Times New Roman" w:eastAsia="Times New Roman" w:hAnsi="Times New Roman" w:cs="Times New Roman"/>
                <w:bCs/>
                <w:iCs/>
                <w:sz w:val="24"/>
                <w:szCs w:val="24"/>
                <w:lang w:val="lt-LT" w:eastAsia="lt-LT"/>
              </w:rPr>
            </w:pPr>
            <w:r w:rsidRPr="00547F5C">
              <w:rPr>
                <w:rFonts w:ascii="Times New Roman" w:eastAsia="Times New Roman" w:hAnsi="Times New Roman" w:cs="Times New Roman"/>
                <w:sz w:val="24"/>
                <w:szCs w:val="24"/>
                <w:lang w:val="lt-LT" w:eastAsia="lt-LT"/>
              </w:rPr>
              <w:t>1.1.11. M</w:t>
            </w:r>
            <w:r w:rsidRPr="00547F5C">
              <w:rPr>
                <w:rFonts w:ascii="Times New Roman" w:eastAsia="Times New Roman" w:hAnsi="Times New Roman" w:cs="Times New Roman"/>
                <w:bCs/>
                <w:sz w:val="24"/>
                <w:szCs w:val="24"/>
                <w:lang w:val="lt-LT" w:eastAsia="lt-LT"/>
              </w:rPr>
              <w:t xml:space="preserve">edžiagų partija – </w:t>
            </w:r>
            <w:r w:rsidRPr="00547F5C">
              <w:rPr>
                <w:rFonts w:ascii="Times New Roman" w:eastAsia="Times New Roman" w:hAnsi="Times New Roman" w:cs="Times New Roman"/>
                <w:bCs/>
                <w:iCs/>
                <w:sz w:val="24"/>
                <w:szCs w:val="24"/>
                <w:lang w:val="lt-LT" w:eastAsia="lt-LT"/>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2D7F6359" w14:textId="77777777" w:rsidR="002773BB" w:rsidRPr="00547F5C" w:rsidRDefault="002773BB" w:rsidP="003100C5">
            <w:pPr>
              <w:tabs>
                <w:tab w:val="left" w:pos="540"/>
                <w:tab w:val="num" w:pos="2880"/>
              </w:tabs>
              <w:jc w:val="both"/>
              <w:rPr>
                <w:rFonts w:ascii="Times New Roman" w:eastAsia="Times New Roman" w:hAnsi="Times New Roman" w:cs="Times New Roman"/>
                <w:bCs/>
                <w:iCs/>
                <w:sz w:val="24"/>
                <w:szCs w:val="24"/>
                <w:lang w:val="lt-LT" w:eastAsia="lt-LT"/>
              </w:rPr>
            </w:pPr>
            <w:r w:rsidRPr="00547F5C">
              <w:rPr>
                <w:rFonts w:ascii="Times New Roman" w:eastAsia="Times New Roman" w:hAnsi="Times New Roman" w:cs="Times New Roman"/>
                <w:bCs/>
                <w:iCs/>
                <w:sz w:val="24"/>
                <w:szCs w:val="24"/>
                <w:lang w:val="lt-LT" w:eastAsia="lt-LT"/>
              </w:rPr>
              <w:t xml:space="preserve">1.2. </w:t>
            </w:r>
            <w:r w:rsidRPr="00547F5C">
              <w:rPr>
                <w:rFonts w:ascii="Times New Roman" w:eastAsia="Times New Roman" w:hAnsi="Times New Roman" w:cs="Times New Roman"/>
                <w:sz w:val="24"/>
                <w:szCs w:val="24"/>
                <w:lang w:val="lt-LT" w:eastAsia="lt-LT"/>
              </w:rP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0B131C9C" w14:textId="77777777" w:rsidR="002773BB" w:rsidRPr="00547F5C" w:rsidRDefault="002773BB" w:rsidP="003100C5">
            <w:pPr>
              <w:tabs>
                <w:tab w:val="num" w:pos="540"/>
                <w:tab w:val="left" w:pos="1701"/>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bCs/>
                <w:iCs/>
                <w:sz w:val="24"/>
                <w:szCs w:val="24"/>
                <w:lang w:val="lt-LT" w:eastAsia="lt-LT"/>
              </w:rPr>
              <w:t xml:space="preserve">1.3. </w:t>
            </w:r>
            <w:r w:rsidRPr="00547F5C">
              <w:rPr>
                <w:rFonts w:ascii="Times New Roman" w:eastAsia="Times New Roman" w:hAnsi="Times New Roman" w:cs="Times New Roman"/>
                <w:sz w:val="24"/>
                <w:szCs w:val="24"/>
                <w:lang w:val="lt-LT" w:eastAsia="lt-LT"/>
              </w:rPr>
              <w:t>Sutarties dalių ir straipsnių pavadinimai yra naudojami tik nuorodų patogumui, ir aiškinant Sutartį gali būti naudojami tik kaip papildoma priemonė.</w:t>
            </w:r>
          </w:p>
          <w:p w14:paraId="773D46E3" w14:textId="77777777" w:rsidR="002773BB" w:rsidRPr="00547F5C" w:rsidRDefault="002773BB" w:rsidP="003100C5">
            <w:pPr>
              <w:tabs>
                <w:tab w:val="left" w:pos="360"/>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 Jeigu Sutartyje nenustatyta kitaip, Sutarties trukmė ir kiti terminai yra skaičiuojami kalendorinėmis dienomis. </w:t>
            </w:r>
          </w:p>
          <w:p w14:paraId="04D577D7" w14:textId="77777777" w:rsidR="002773BB" w:rsidRPr="00547F5C" w:rsidRDefault="002773BB" w:rsidP="003100C5">
            <w:pPr>
              <w:tabs>
                <w:tab w:val="num" w:pos="540"/>
                <w:tab w:val="left" w:pos="1701"/>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1.5. Jeigu mokėjimų ar prievolių įvykdymo terminas sutampa su oficialių švenčių ir ne darbo diena Lietuvos Respublikoje, tai pagal Sutartį prievolės įvykdymo ir mokėjimų terminas yra po to einanti darbo diena. </w:t>
            </w:r>
          </w:p>
          <w:p w14:paraId="0C6332DF" w14:textId="77777777" w:rsidR="002773BB" w:rsidRPr="00547F5C" w:rsidRDefault="002773BB" w:rsidP="003100C5">
            <w:pPr>
              <w:tabs>
                <w:tab w:val="num" w:pos="540"/>
                <w:tab w:val="num" w:pos="792"/>
                <w:tab w:val="left" w:pos="1701"/>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1.6. Sutartyje, kur reikalauja kontekstas, žodžiai pateikti vienaskaitoje, gali turėti daugiskaitos prasmę ir atvirkščiai.</w:t>
            </w:r>
          </w:p>
          <w:p w14:paraId="54A35E97" w14:textId="77777777" w:rsidR="002773BB" w:rsidRPr="00547F5C" w:rsidRDefault="002773BB" w:rsidP="003100C5">
            <w:pPr>
              <w:tabs>
                <w:tab w:val="num" w:pos="540"/>
                <w:tab w:val="num" w:pos="792"/>
                <w:tab w:val="left" w:pos="1701"/>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1.7. Tais atvejais, kai tam tikra prasmė yra skirtinga tarp nurodytosios žodžiais ir nurodytosios skaičiais, vadovaujamasi žodine prasme.</w:t>
            </w:r>
          </w:p>
          <w:p w14:paraId="1A70AEEF" w14:textId="77777777" w:rsidR="002773BB" w:rsidRPr="00547F5C" w:rsidRDefault="002773BB" w:rsidP="003100C5">
            <w:pPr>
              <w:jc w:val="both"/>
              <w:rPr>
                <w:rFonts w:ascii="Times New Roman" w:eastAsia="Times New Roman" w:hAnsi="Times New Roman" w:cs="Times New Roman"/>
                <w:sz w:val="24"/>
                <w:szCs w:val="24"/>
                <w:lang w:val="lt-LT" w:eastAsia="lt-LT"/>
              </w:rPr>
            </w:pPr>
          </w:p>
          <w:p w14:paraId="6FF3C5C3" w14:textId="77777777" w:rsidR="002773BB" w:rsidRPr="00547F5C" w:rsidRDefault="002773BB" w:rsidP="003100C5">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2. Sutarties kaina/prekių įkainiai/kainodaros taisyklės</w:t>
            </w:r>
          </w:p>
          <w:p w14:paraId="75F6B9DB"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2.1. Sutarties kaina/įkainiai - pinigų suma, kuri Sutartyje nustatyta tvarka ir terminais sumokama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w:t>
            </w:r>
          </w:p>
          <w:p w14:paraId="1544F5AE"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2.2. Sutarties kaina/įkainiai yra pastovūs ir nekeičiami visą Sutarties galiojimo laikotarpį, išskyrus atvejus, kai po Sutarties pasirašymo keičiasi prekėms taikomo PVM/akcizų tarifas</w:t>
            </w:r>
            <w:r w:rsidRPr="00547F5C">
              <w:rPr>
                <w:rFonts w:ascii="Times New Roman" w:eastAsia="Times New Roman" w:hAnsi="Times New Roman" w:cs="Times New Roman"/>
                <w:i/>
                <w:sz w:val="24"/>
                <w:szCs w:val="24"/>
                <w:lang w:val="lt-LT" w:eastAsia="lt-LT"/>
              </w:rPr>
              <w:t>.</w:t>
            </w:r>
            <w:r w:rsidRPr="00547F5C">
              <w:rPr>
                <w:rFonts w:ascii="Times New Roman" w:eastAsia="Times New Roman" w:hAnsi="Times New Roman" w:cs="Times New Roman"/>
                <w:sz w:val="24"/>
                <w:szCs w:val="24"/>
                <w:lang w:val="lt-LT" w:eastAsia="lt-LT"/>
              </w:rPr>
              <w:t xml:space="preserve"> Perskaičiuota </w:t>
            </w:r>
            <w:r w:rsidRPr="00547F5C">
              <w:rPr>
                <w:rFonts w:ascii="Times New Roman" w:eastAsia="Times New Roman" w:hAnsi="Times New Roman" w:cs="Times New Roman"/>
                <w:sz w:val="24"/>
                <w:szCs w:val="24"/>
                <w:lang w:val="lt-LT" w:eastAsia="lt-LT"/>
              </w:rPr>
              <w:lastRenderedPageBreak/>
              <w:t>kaina/įkainiai įforminami raštišku Šalių susitarimu ir taikomi prekėms, kurios pristatomos po tokio Šalių pasirašyto susitarimo įsigaliojimo dienos.</w:t>
            </w:r>
          </w:p>
          <w:p w14:paraId="1191D613"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22CE63C8" w14:textId="77777777" w:rsidR="002773BB" w:rsidRPr="00547F5C" w:rsidRDefault="002773BB" w:rsidP="003100C5">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2.4.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 Sutarties kainą/prekių įkainius privalo įskaičiuoti visas su prekių tiekimu susijusias išlaidas ir mokesčius, įskaitant, bet neapsiribojant:</w:t>
            </w:r>
          </w:p>
          <w:p w14:paraId="62D6B111" w14:textId="77777777" w:rsidR="002773BB" w:rsidRPr="00547F5C" w:rsidRDefault="002773BB" w:rsidP="003100C5">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2.4.1. logistikos (transportavimo) išlaidas;</w:t>
            </w:r>
          </w:p>
          <w:p w14:paraId="6153C8F8" w14:textId="77777777" w:rsidR="002773BB" w:rsidRPr="00547F5C" w:rsidRDefault="002773BB" w:rsidP="003100C5">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2.4.2. pakavimo, pakrovimo, tranzito, iškrovimo, išpakavimo, tikrinimo, draudimo ir kitas su prekių tiekimu susijusias išlaidas;</w:t>
            </w:r>
          </w:p>
          <w:p w14:paraId="6651AC3B" w14:textId="77777777" w:rsidR="002773BB" w:rsidRPr="00547F5C" w:rsidRDefault="002773BB" w:rsidP="003100C5">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2.4.3. visas su dokumentų, kurių reikalauja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rengimu ir pateikimu susijusias išlaidas;</w:t>
            </w:r>
          </w:p>
          <w:p w14:paraId="664940FA" w14:textId="77777777" w:rsidR="002773BB" w:rsidRPr="00547F5C" w:rsidRDefault="002773BB" w:rsidP="003100C5">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2.4.4. pristatytų prekių surinkimo vietoje ir/arba paleidimo, ir/arba priežiūros išlaidas;</w:t>
            </w:r>
          </w:p>
          <w:p w14:paraId="234EA617" w14:textId="77777777" w:rsidR="002773BB" w:rsidRPr="00547F5C" w:rsidRDefault="002773BB" w:rsidP="003100C5">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2.4.5. aprūpinimo įrankiais, reikalingais pristatytų prekių surinkimui ir/arba priežiūrai, išlaidas;</w:t>
            </w:r>
          </w:p>
          <w:p w14:paraId="1B469015" w14:textId="77777777" w:rsidR="002773BB" w:rsidRPr="00547F5C" w:rsidRDefault="002773BB" w:rsidP="003100C5">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2.4.6. naudojimo ir priežiūros instrukcijų, numatytų Techninėje specifikacijoje, pateikimo išlaidas;</w:t>
            </w:r>
          </w:p>
          <w:p w14:paraId="7D12334B" w14:textId="77777777" w:rsidR="002773BB" w:rsidRPr="00547F5C" w:rsidRDefault="002773BB" w:rsidP="003100C5">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2.4.7. prekių garantinio remonto išlaidas;</w:t>
            </w:r>
          </w:p>
          <w:p w14:paraId="3E46B0E4" w14:textId="77777777" w:rsidR="002773BB" w:rsidRPr="00547F5C" w:rsidRDefault="002773BB" w:rsidP="003100C5">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2.4.8. visas su darbinių pavyzdžių pagaminimu ir pateikimu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susijusias išlaidas;</w:t>
            </w:r>
          </w:p>
          <w:p w14:paraId="38FD035B" w14:textId="77777777" w:rsidR="002773BB" w:rsidRPr="00547F5C" w:rsidRDefault="002773BB" w:rsidP="003100C5">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2.4.9. visas su medžiaginių pavyzdžių (pagrindinių ir priedų), kurios naudojamos produkto gamyboje, pagaminimu ir pateikimu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susijusias išlaidas.</w:t>
            </w:r>
          </w:p>
          <w:p w14:paraId="5D767C72"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2.5. Užsienio valiutų kursų svyravimo, gamintojų kainų keitimo rizika tenka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w:t>
            </w:r>
          </w:p>
          <w:p w14:paraId="2590F8B5"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2.6. Su Sutarties specialiojoje dalyje nurodytu Subtiekėju (-ais)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ir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gali sudaryti trišalę tiesioginio atsiskaitymo sutartį, kuria Šalių ir Subtiekėjo sutarta apimtimi ir sąlygomis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perleidžia teisę Subtiekėjui reikalauti, kad jam būtų sumokėta sutarta Sutarties kainos dalis. Reikalavimo teisės perleidimas Subtiekėjui nesudarius tiesioginio atsiskaitymo Sutarties, negalioja.</w:t>
            </w:r>
          </w:p>
          <w:p w14:paraId="45A202AF"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2.7. Subtiekėjas, norėdamas, kad pagal sutartį būtų atsiskaityta tiesiogiai su juo raštu praneša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kad pageidauja sudaryti tiesioginio atsiskaitymo sutartį. Kartu su prašymu sudaryti tiesioginio atsiskaitymo sutartį Subtiekėjas turi pateikti:</w:t>
            </w:r>
          </w:p>
          <w:p w14:paraId="734DBFA0"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2.7.1. Pagrindines tiesioginio atsiskaitymo sutarties sąlygas nurodytas Sutarties bendrosios dalies 2.8 punkte. </w:t>
            </w:r>
          </w:p>
          <w:p w14:paraId="08BD44FB"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2.7.2.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patvirtinimą, kad jis sutinka Subtiekėjo siūlomomis sąlygomis sudaryti tiesioginio atsiskaitymo sutartį. </w:t>
            </w:r>
          </w:p>
          <w:p w14:paraId="600BFB5E"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2.7.3. Dokumentus įrodančius, kad nėra Viešųjų pirkimų įstatymo 46 straipsnio 1 dalyje nurodytų pagrindų.</w:t>
            </w:r>
          </w:p>
          <w:p w14:paraId="46B7291A"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547F5C">
              <w:rPr>
                <w:rFonts w:ascii="Times New Roman" w:eastAsia="Times New Roman" w:hAnsi="Times New Roman" w:cs="Times New Roman"/>
                <w:b/>
                <w:sz w:val="24"/>
                <w:szCs w:val="24"/>
                <w:lang w:val="lt-LT" w:eastAsia="lt-LT"/>
              </w:rPr>
              <w:t>Pardavėju</w:t>
            </w:r>
            <w:r w:rsidRPr="00547F5C">
              <w:rPr>
                <w:rFonts w:ascii="Times New Roman" w:eastAsia="Times New Roman" w:hAnsi="Times New Roman" w:cs="Times New Roman"/>
                <w:sz w:val="24"/>
                <w:szCs w:val="24"/>
                <w:lang w:val="lt-LT" w:eastAsia="lt-LT"/>
              </w:rPr>
              <w:t xml:space="preserve"> ir pateikus šio suderinimo rašytinius įrodymus, Šalių ir Subtiekėjo pareiga informuoti apie rekvizitų pasikeitimus, mokėjimų vykdymo tvarka įvykus ginčui tarp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ir Subtiekėjo, papildomas prievolių, užtikrinimas. </w:t>
            </w:r>
          </w:p>
          <w:p w14:paraId="7BB0B01F"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2.9. Tiesioginio atsiskaitymo sutartis turi būti sudaryta ne vėliau kaip iki dienos, nuo kurios atsiranda mokėjimo prievolė pagal Sutarties bendrosios dalies 4.1 punktą. </w:t>
            </w:r>
          </w:p>
          <w:p w14:paraId="446181C2"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2.10. Tiesioginis atsiskaitymas su Subtiekėju neatleidžia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nuo jo prisiimtų įsipareigojimų pagal sudarytą Pirkimo sutartį. Sutartyje numatytos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teisės, pareigos ir kiti įsipareigojimai nesusiję su reikalavimo teise sumokėti Sutarties kainą perleidimu Subtiekėjui negali būti perduoti.</w:t>
            </w:r>
          </w:p>
          <w:p w14:paraId="6BBBC9EA"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2.11.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turi teisę reikšti Subtiekėjui visus atsikirtimus, kuriuos jis turėjo teisę reikšti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iki reikalavimo teisės perdavimo.</w:t>
            </w:r>
          </w:p>
          <w:p w14:paraId="1E3DF911"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2.12. Kilus ginčui tarp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ir Subtiekėjo dėl tiesioginio atsiskaitymo sutartyje numatytų atsiskaitymų ar jų tvarkos, visos mokėjimo prievolės vykdomos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Jei Subtiekėjo reikalavimas (sąskaita ar kitas dokumentas) yra nesuderintas su </w:t>
            </w:r>
            <w:r w:rsidRPr="00547F5C">
              <w:rPr>
                <w:rFonts w:ascii="Times New Roman" w:eastAsia="Times New Roman" w:hAnsi="Times New Roman" w:cs="Times New Roman"/>
                <w:b/>
                <w:sz w:val="24"/>
                <w:szCs w:val="24"/>
                <w:lang w:val="lt-LT" w:eastAsia="lt-LT"/>
              </w:rPr>
              <w:t>Pardavėju</w:t>
            </w:r>
            <w:r w:rsidRPr="00547F5C">
              <w:rPr>
                <w:rFonts w:ascii="Times New Roman" w:eastAsia="Times New Roman" w:hAnsi="Times New Roman" w:cs="Times New Roman"/>
                <w:sz w:val="24"/>
                <w:szCs w:val="24"/>
                <w:lang w:val="lt-LT" w:eastAsia="lt-LT"/>
              </w:rPr>
              <w:t xml:space="preserve">, bus laikoma, kad tarp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ir Subtiekėjo yra kilęs ginčas. </w:t>
            </w:r>
          </w:p>
          <w:p w14:paraId="4A88B9BF"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2.13. Visi Pirkimo sutarties mokėjimų dokumentai yra teikiami naudojantis informacinės sistemos „</w:t>
            </w:r>
            <w:r>
              <w:rPr>
                <w:rFonts w:ascii="Times New Roman" w:eastAsia="Times New Roman" w:hAnsi="Times New Roman" w:cs="Times New Roman"/>
                <w:sz w:val="24"/>
                <w:szCs w:val="24"/>
                <w:lang w:val="lt-LT" w:eastAsia="lt-LT"/>
              </w:rPr>
              <w:t>SABIS</w:t>
            </w:r>
            <w:r w:rsidRPr="00547F5C">
              <w:rPr>
                <w:rFonts w:ascii="Times New Roman" w:eastAsia="Times New Roman" w:hAnsi="Times New Roman" w:cs="Times New Roman"/>
                <w:sz w:val="24"/>
                <w:szCs w:val="24"/>
                <w:lang w:val="lt-LT" w:eastAsia="lt-LT"/>
              </w:rPr>
              <w:t>“ priemonėmis. Pasikeitus teisės aktų nuostatoms dėl mokėjimo dokumentų pateikimo naudojantis informacine sistema „</w:t>
            </w:r>
            <w:r>
              <w:rPr>
                <w:rFonts w:ascii="Times New Roman" w:eastAsia="Times New Roman" w:hAnsi="Times New Roman" w:cs="Times New Roman"/>
                <w:sz w:val="24"/>
                <w:szCs w:val="24"/>
                <w:lang w:val="lt-LT" w:eastAsia="lt-LT"/>
              </w:rPr>
              <w:t>SABIS</w:t>
            </w:r>
            <w:r w:rsidRPr="00547F5C">
              <w:rPr>
                <w:rFonts w:ascii="Times New Roman" w:eastAsia="Times New Roman" w:hAnsi="Times New Roman" w:cs="Times New Roman"/>
                <w:sz w:val="24"/>
                <w:szCs w:val="24"/>
                <w:lang w:val="lt-LT" w:eastAsia="lt-LT"/>
              </w:rPr>
              <w:t>“, atitinkamai taikomas tuo metu galiojantis teisinis reguliavimas.</w:t>
            </w:r>
          </w:p>
          <w:p w14:paraId="7A4AB38B" w14:textId="77777777" w:rsidR="002773BB" w:rsidRPr="00547F5C" w:rsidRDefault="002773BB" w:rsidP="003100C5">
            <w:pPr>
              <w:jc w:val="both"/>
              <w:rPr>
                <w:rFonts w:ascii="Times New Roman" w:eastAsia="Times New Roman" w:hAnsi="Times New Roman" w:cs="Times New Roman"/>
                <w:sz w:val="24"/>
                <w:szCs w:val="24"/>
                <w:lang w:val="lt-LT" w:eastAsia="lt-LT"/>
              </w:rPr>
            </w:pPr>
          </w:p>
          <w:p w14:paraId="1ED6CF90" w14:textId="77777777" w:rsidR="002773BB" w:rsidRPr="00547F5C" w:rsidRDefault="002773BB" w:rsidP="003100C5">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3.</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Prekių tiekimo terminai ir sąlygos</w:t>
            </w:r>
          </w:p>
          <w:p w14:paraId="31E588BA"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3.1. Prekės pristatomos Sutarties specialiojoje dalyje (arba Sutarties</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priede (-uose)) numatytais terminais ir tvarka.</w:t>
            </w:r>
          </w:p>
          <w:p w14:paraId="4DBB1100"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3.2. Prekes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pristato savo rizika be papildomo apmokėjimo. </w:t>
            </w:r>
            <w:r w:rsidRPr="00547F5C">
              <w:rPr>
                <w:rFonts w:ascii="Times New Roman" w:eastAsia="Times New Roman" w:hAnsi="Times New Roman" w:cs="Times New Roman"/>
                <w:b/>
                <w:sz w:val="24"/>
                <w:szCs w:val="24"/>
                <w:lang w:val="lt-LT" w:eastAsia="lt-LT"/>
              </w:rPr>
              <w:t xml:space="preserve">Pirkėjas </w:t>
            </w:r>
            <w:r w:rsidRPr="00547F5C">
              <w:rPr>
                <w:rFonts w:ascii="Times New Roman" w:eastAsia="Times New Roman" w:hAnsi="Times New Roman" w:cs="Times New Roman"/>
                <w:sz w:val="24"/>
                <w:szCs w:val="24"/>
                <w:lang w:val="lt-LT" w:eastAsia="lt-LT"/>
              </w:rPr>
              <w:t xml:space="preserve">nuosavybės teisę į prekes įgyja abiem Šalims (Sutartyje numatytais atvejais – </w:t>
            </w:r>
            <w:r w:rsidRPr="00547F5C">
              <w:rPr>
                <w:rFonts w:ascii="Times New Roman" w:eastAsia="Times New Roman" w:hAnsi="Times New Roman" w:cs="Times New Roman"/>
                <w:b/>
                <w:sz w:val="24"/>
                <w:szCs w:val="24"/>
                <w:lang w:val="lt-LT" w:eastAsia="lt-LT"/>
              </w:rPr>
              <w:t>Gavėjui</w:t>
            </w:r>
            <w:r w:rsidRPr="00547F5C">
              <w:rPr>
                <w:rFonts w:ascii="Times New Roman" w:eastAsia="Times New Roman" w:hAnsi="Times New Roman" w:cs="Times New Roman"/>
                <w:sz w:val="24"/>
                <w:szCs w:val="24"/>
                <w:lang w:val="lt-LT" w:eastAsia="lt-LT"/>
              </w:rPr>
              <w:t xml:space="preserve">) pasirašius dokumentą, patvirtinantį prekių perdavimą-priėmimą, kuris pasirašomas tik tuo atveju, jeigu prekės yra kokybiškos ir atitinka Sutartyje ir jos priede (-uose) joms nustatytus reikalavimus.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pasirašydamas dokumentą, patvirtinantį prekių perdavimą-priėmimą, patvirtina prekių kiekio ir komplektacijos atitiktį Sutarties ir jos priedų reikalavimams, o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pasirašydamas dokumentą, patvirtinantį prekių perdavimą-priėmimą, patvirtina prekių kokybės atitiktį Sutarties ir jos priedų reikalavimams. Kai pristatytos prekės yra kokybiškos ir atitinka Sutartyje ir jos priede (-uose) joms nustatytus reikalavimus dokumentas, patvirtinantis prekių perdavimą-priėmimą, turi būti pasirašomas ne vėliau kaip per 30 dienų, išskyrus kai prekėms atliekami laboratoriniai bandymai. </w:t>
            </w:r>
          </w:p>
          <w:p w14:paraId="1C880724"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3.3. Už prekes, pateiktas viršijant Sutartyje/paraiškose/užsakymuose nurodytus kiekius,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neapmokama.</w:t>
            </w:r>
          </w:p>
          <w:p w14:paraId="2986B743"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3.4.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pristačius mažesnę prekių siuntą negu nurodyta Sutartyje/paraiškose/užsakymuose, yra laikoma, kad prekės nebuvo pristatytos.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savo lėšomis prekes turi atsiimti ir, jeigu dėl to yra praleidžiamas pristatymo terminas, Pardavėjui taikomos Sutarties bendrosios dalies 11.1 punkte numatytos sankcijos. </w:t>
            </w:r>
          </w:p>
          <w:p w14:paraId="30314E3F"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3.5.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įsipareigoja po Sutarties įsigaliojimo Sutarties specialioje dalyje nurodytais terminais:</w:t>
            </w:r>
          </w:p>
          <w:p w14:paraId="6E93969C"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3.5.1. parengti, pagaminti, suderinti su </w:t>
            </w:r>
            <w:r w:rsidRPr="00547F5C">
              <w:rPr>
                <w:rFonts w:ascii="Times New Roman" w:eastAsia="Times New Roman" w:hAnsi="Times New Roman" w:cs="Times New Roman"/>
                <w:b/>
                <w:sz w:val="24"/>
                <w:szCs w:val="24"/>
                <w:lang w:val="lt-LT" w:eastAsia="lt-LT"/>
              </w:rPr>
              <w:t>Pirkėju</w:t>
            </w:r>
            <w:r w:rsidRPr="00547F5C">
              <w:rPr>
                <w:rFonts w:ascii="Times New Roman" w:eastAsia="Times New Roman" w:hAnsi="Times New Roman" w:cs="Times New Roman"/>
                <w:sz w:val="24"/>
                <w:szCs w:val="24"/>
                <w:lang w:val="lt-LT" w:eastAsia="lt-LT"/>
              </w:rPr>
              <w:t xml:space="preserve"> ir patvirtinti perkamų prekių darbinius pavyzdžius (2 egz., vienas -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antras –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kurie atitiktų Sutartyje ir jos priede (-uose) nustatytus reikalavimus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2F05C2B4"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3.5.2. suderinti su </w:t>
            </w:r>
            <w:r w:rsidRPr="00547F5C">
              <w:rPr>
                <w:rFonts w:ascii="Times New Roman" w:eastAsia="Times New Roman" w:hAnsi="Times New Roman" w:cs="Times New Roman"/>
                <w:b/>
                <w:sz w:val="24"/>
                <w:szCs w:val="24"/>
                <w:lang w:val="lt-LT" w:eastAsia="lt-LT"/>
              </w:rPr>
              <w:t xml:space="preserve">Pirkėju </w:t>
            </w:r>
            <w:r w:rsidRPr="00547F5C">
              <w:rPr>
                <w:rFonts w:ascii="Times New Roman" w:eastAsia="Times New Roman" w:hAnsi="Times New Roman" w:cs="Times New Roman"/>
                <w:sz w:val="24"/>
                <w:szCs w:val="24"/>
                <w:lang w:val="lt-LT" w:eastAsia="lt-LT"/>
              </w:rPr>
              <w:t>ir pateikti teiktiną prekių kokybės užtikrinimo planą, parengtą pagal Teiktino kokybės užtikrinimo plano rengimo rekomendacijas arba</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Sutarties specialioje dalyje nurodytus standartus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0B0B39C0" w14:textId="77777777" w:rsidR="002773BB" w:rsidRPr="00547F5C" w:rsidRDefault="002773BB" w:rsidP="003100C5">
            <w:pPr>
              <w:jc w:val="both"/>
              <w:rPr>
                <w:rFonts w:ascii="Times New Roman" w:eastAsia="Times New Roman" w:hAnsi="Times New Roman" w:cs="Times New Roman"/>
                <w:i/>
                <w:sz w:val="24"/>
                <w:szCs w:val="24"/>
                <w:lang w:val="lt-LT" w:eastAsia="lt-LT"/>
              </w:rPr>
            </w:pPr>
            <w:r w:rsidRPr="00547F5C">
              <w:rPr>
                <w:rFonts w:ascii="Times New Roman" w:eastAsia="Times New Roman" w:hAnsi="Times New Roman" w:cs="Times New Roman"/>
                <w:sz w:val="24"/>
                <w:szCs w:val="24"/>
                <w:lang w:val="lt-LT" w:eastAsia="lt-LT"/>
              </w:rPr>
              <w:t xml:space="preserve">3.5.3. suderinti su </w:t>
            </w:r>
            <w:r w:rsidRPr="00547F5C">
              <w:rPr>
                <w:rFonts w:ascii="Times New Roman" w:eastAsia="Times New Roman" w:hAnsi="Times New Roman" w:cs="Times New Roman"/>
                <w:b/>
                <w:sz w:val="24"/>
                <w:szCs w:val="24"/>
                <w:lang w:val="lt-LT" w:eastAsia="lt-LT"/>
              </w:rPr>
              <w:t>Pirkėju</w:t>
            </w:r>
            <w:r w:rsidRPr="00547F5C">
              <w:rPr>
                <w:rFonts w:ascii="Times New Roman" w:eastAsia="Times New Roman" w:hAnsi="Times New Roman" w:cs="Times New Roman"/>
                <w:sz w:val="24"/>
                <w:szCs w:val="24"/>
                <w:lang w:val="lt-LT" w:eastAsia="lt-LT"/>
              </w:rPr>
              <w:t xml:space="preserve"> prekės naudojimo (priežiūros) instrukciją, kuri pateikiama kartu su kiekviena preke (</w:t>
            </w:r>
            <w:r w:rsidRPr="00547F5C">
              <w:rPr>
                <w:rFonts w:ascii="Times New Roman" w:eastAsia="Times New Roman" w:hAnsi="Times New Roman" w:cs="Times New Roman"/>
                <w:i/>
                <w:sz w:val="24"/>
                <w:szCs w:val="24"/>
                <w:lang w:val="lt-LT" w:eastAsia="lt-LT"/>
              </w:rPr>
              <w:t>jei spec. dalyje nurodyta, kad ši sąlyga taikoma).</w:t>
            </w:r>
          </w:p>
          <w:p w14:paraId="48B343BB"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3.6. Jeigu Sutarties galiojimo metu prekės gamintojas pakeičia/atnaujina šia Sutartimi perkamos prekės, modelį/pavadinimą, kuris yra nurodytas Sutartyje, </w:t>
            </w:r>
            <w:r w:rsidRPr="00547F5C">
              <w:rPr>
                <w:rFonts w:ascii="Times New Roman" w:eastAsia="Times New Roman" w:hAnsi="Times New Roman" w:cs="Times New Roman"/>
                <w:b/>
                <w:bCs/>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suderinęs su </w:t>
            </w:r>
            <w:r w:rsidRPr="00547F5C">
              <w:rPr>
                <w:rFonts w:ascii="Times New Roman" w:eastAsia="Times New Roman" w:hAnsi="Times New Roman" w:cs="Times New Roman"/>
                <w:b/>
                <w:bCs/>
                <w:sz w:val="24"/>
                <w:szCs w:val="24"/>
                <w:lang w:val="lt-LT" w:eastAsia="lt-LT"/>
              </w:rPr>
              <w:t>Pirkėju</w:t>
            </w:r>
            <w:r w:rsidRPr="00547F5C">
              <w:rPr>
                <w:rFonts w:ascii="Times New Roman" w:eastAsia="Times New Roman" w:hAnsi="Times New Roman" w:cs="Times New Roman"/>
                <w:sz w:val="24"/>
                <w:szCs w:val="24"/>
                <w:lang w:val="lt-LT" w:eastAsia="lt-LT"/>
              </w:rPr>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pagal šią Sutartį perkamomis ir jau įsigytomis prekėmis. </w:t>
            </w:r>
          </w:p>
          <w:p w14:paraId="203A33A1" w14:textId="77777777" w:rsidR="002773BB" w:rsidRDefault="002773BB" w:rsidP="003100C5">
            <w:pPr>
              <w:tabs>
                <w:tab w:val="left" w:pos="1134"/>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3.7. </w:t>
            </w:r>
            <w:r w:rsidRPr="00547F5C">
              <w:rPr>
                <w:rFonts w:ascii="Times New Roman" w:eastAsia="Times New Roman" w:hAnsi="Times New Roman" w:cs="Times New Roman"/>
                <w:color w:val="000000"/>
                <w:sz w:val="24"/>
                <w:szCs w:val="24"/>
                <w:lang w:val="lt-LT" w:eastAsia="lt-LT"/>
              </w:rPr>
              <w:t xml:space="preserve">Sutarties vykdymo metu </w:t>
            </w:r>
            <w:r w:rsidRPr="00547F5C">
              <w:rPr>
                <w:rFonts w:ascii="Times New Roman" w:eastAsia="Times New Roman" w:hAnsi="Times New Roman" w:cs="Times New Roman"/>
                <w:sz w:val="24"/>
                <w:szCs w:val="24"/>
                <w:lang w:val="lt-LT" w:eastAsia="lt-LT"/>
              </w:rPr>
              <w:t xml:space="preserve">Sutartyje nurodytas prekės gamintojas gali būti keičiamas kitu gamintoju tik dėl objektyvių aplinkybių, kurių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 xml:space="preserve">nebuvo galima numatyti paraiškos/pasiūlymo pateikimo momentu.  Sutartyje nurodyto gamintojo keitimas kitu galimas tik iš anksto raštu suderinus su </w:t>
            </w:r>
            <w:r w:rsidRPr="00547F5C">
              <w:rPr>
                <w:rFonts w:ascii="Times New Roman" w:eastAsia="Times New Roman" w:hAnsi="Times New Roman" w:cs="Times New Roman"/>
                <w:b/>
                <w:sz w:val="24"/>
                <w:szCs w:val="24"/>
                <w:lang w:val="lt-LT" w:eastAsia="lt-LT"/>
              </w:rPr>
              <w:t>Pirkėju</w:t>
            </w:r>
            <w:r w:rsidRPr="00547F5C">
              <w:rPr>
                <w:rFonts w:ascii="Times New Roman" w:eastAsia="Times New Roman" w:hAnsi="Times New Roman" w:cs="Times New Roman"/>
                <w:sz w:val="24"/>
                <w:szCs w:val="24"/>
                <w:lang w:val="lt-LT" w:eastAsia="lt-LT"/>
              </w:rPr>
              <w:t xml:space="preserve"> ir pasirašius susitarimą dėl gamintojo pakeitimo.  Prašymas dėl Sutartyje nustatyto gamintojo keitimo kitu,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 xml:space="preserve">pateikiamas raštu, nurodant tokio keitimo priežastis, kartu </w:t>
            </w:r>
            <w:r w:rsidRPr="00547F5C">
              <w:rPr>
                <w:rFonts w:ascii="Times New Roman" w:eastAsia="Times New Roman" w:hAnsi="Times New Roman" w:cs="Times New Roman"/>
                <w:b/>
                <w:bCs/>
                <w:sz w:val="24"/>
                <w:szCs w:val="24"/>
                <w:lang w:val="lt-LT" w:eastAsia="lt-LT"/>
              </w:rPr>
              <w:t>Pardavėjas</w:t>
            </w:r>
            <w:r w:rsidRPr="00547F5C">
              <w:rPr>
                <w:rFonts w:ascii="Times New Roman" w:eastAsia="Times New Roman" w:hAnsi="Times New Roman" w:cs="Times New Roman"/>
                <w:sz w:val="24"/>
                <w:szCs w:val="24"/>
                <w:lang w:val="lt-LT" w:eastAsia="lt-LT"/>
              </w:rPr>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14EE7240" w14:textId="77777777" w:rsidR="00A50CDB" w:rsidRPr="00713E7E" w:rsidRDefault="00A50CDB" w:rsidP="00A50CDB">
            <w:pPr>
              <w:jc w:val="both"/>
              <w:rPr>
                <w:rFonts w:ascii="Times New Roman" w:hAnsi="Times New Roman" w:cs="Times New Roman"/>
                <w:sz w:val="24"/>
                <w:szCs w:val="24"/>
                <w:lang w:val="lt-LT"/>
              </w:rPr>
            </w:pPr>
            <w:r w:rsidRPr="00191776">
              <w:rPr>
                <w:rFonts w:ascii="Times New Roman" w:hAnsi="Times New Roman" w:cs="Times New Roman"/>
                <w:sz w:val="24"/>
                <w:szCs w:val="24"/>
                <w:lang w:val="lt-LT"/>
              </w:rPr>
              <w:t>3.8</w:t>
            </w:r>
            <w:r>
              <w:rPr>
                <w:rFonts w:ascii="Times New Roman" w:hAnsi="Times New Roman" w:cs="Times New Roman"/>
                <w:b/>
                <w:sz w:val="24"/>
                <w:szCs w:val="24"/>
                <w:lang w:val="lt-LT"/>
              </w:rPr>
              <w:t xml:space="preserve">. </w:t>
            </w:r>
            <w:r w:rsidRPr="00713E7E">
              <w:rPr>
                <w:rFonts w:ascii="Times New Roman" w:hAnsi="Times New Roman" w:cs="Times New Roman"/>
                <w:b/>
                <w:sz w:val="24"/>
                <w:szCs w:val="24"/>
                <w:lang w:val="lt-LT"/>
              </w:rPr>
              <w:t>Pardavėjas</w:t>
            </w:r>
            <w:r w:rsidRPr="00713E7E">
              <w:rPr>
                <w:rFonts w:ascii="Times New Roman" w:hAnsi="Times New Roman" w:cs="Times New Roman"/>
                <w:sz w:val="24"/>
                <w:szCs w:val="24"/>
                <w:lang w:val="lt-LT"/>
              </w:rPr>
              <w:t xml:space="preserve"> įsipareigoja nepasitelkti priešiškų valstybių piliečių (darbuotojų, subtiekėjų ir kt.), kai vykdant Sutartyje numatytus įsipareigojimus reikia patekti į karinę teritoriją. Priešiškomis valstybėmis </w:t>
            </w:r>
            <w:r w:rsidRPr="00713E7E">
              <w:rPr>
                <w:rFonts w:ascii="Times New Roman" w:hAnsi="Times New Roman" w:cs="Times New Roman"/>
                <w:sz w:val="24"/>
                <w:szCs w:val="24"/>
                <w:lang w:val="lt-LT"/>
              </w:rPr>
              <w:lastRenderedPageBreak/>
              <w:t xml:space="preserve">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713E7E">
              <w:rPr>
                <w:rFonts w:ascii="Times New Roman" w:hAnsi="Times New Roman" w:cs="Times New Roman"/>
                <w:b/>
                <w:sz w:val="24"/>
                <w:szCs w:val="24"/>
                <w:lang w:val="lt-LT"/>
              </w:rPr>
              <w:t>Pardavėjas</w:t>
            </w:r>
            <w:r w:rsidRPr="00713E7E">
              <w:rPr>
                <w:rFonts w:ascii="Times New Roman" w:hAnsi="Times New Roman" w:cs="Times New Roman"/>
                <w:sz w:val="24"/>
                <w:szCs w:val="24"/>
                <w:lang w:val="lt-LT"/>
              </w:rPr>
              <w:t xml:space="preserve">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7FB319B7" w14:textId="77777777" w:rsidR="00A50CDB" w:rsidRPr="00547F5C" w:rsidRDefault="00A50CDB" w:rsidP="003100C5">
            <w:pPr>
              <w:tabs>
                <w:tab w:val="left" w:pos="1134"/>
              </w:tabs>
              <w:jc w:val="both"/>
              <w:rPr>
                <w:rFonts w:ascii="Times New Roman" w:eastAsia="Times New Roman" w:hAnsi="Times New Roman" w:cs="Times New Roman"/>
                <w:sz w:val="24"/>
                <w:szCs w:val="24"/>
                <w:lang w:val="lt-LT" w:eastAsia="lt-LT"/>
              </w:rPr>
            </w:pPr>
          </w:p>
          <w:p w14:paraId="73DB6108" w14:textId="77777777" w:rsidR="002773BB" w:rsidRPr="00547F5C" w:rsidRDefault="002773BB" w:rsidP="003100C5">
            <w:pPr>
              <w:jc w:val="both"/>
              <w:rPr>
                <w:rFonts w:ascii="Times New Roman" w:eastAsia="Times New Roman" w:hAnsi="Times New Roman" w:cs="Times New Roman"/>
                <w:sz w:val="24"/>
                <w:szCs w:val="24"/>
                <w:lang w:val="lt-LT" w:eastAsia="lt-LT"/>
              </w:rPr>
            </w:pPr>
          </w:p>
          <w:p w14:paraId="42265CED" w14:textId="77777777" w:rsidR="002773BB" w:rsidRPr="00547F5C" w:rsidRDefault="002773BB" w:rsidP="003100C5">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4. Mokėjimo terminai ir sąlygos</w:t>
            </w:r>
          </w:p>
          <w:p w14:paraId="54C7D506"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4.1.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sumokama, kai sutarties objektas atitinkantis Sutartyje ir jos priede (-uose) nustatytus reikalavimus perduodamas </w:t>
            </w:r>
            <w:r w:rsidRPr="00547F5C">
              <w:rPr>
                <w:rFonts w:ascii="Times New Roman" w:eastAsia="Times New Roman" w:hAnsi="Times New Roman" w:cs="Times New Roman"/>
                <w:b/>
                <w:sz w:val="24"/>
                <w:szCs w:val="24"/>
                <w:lang w:val="lt-LT" w:eastAsia="lt-LT"/>
              </w:rPr>
              <w:t>Pirkėjui ar Gavėjui,</w:t>
            </w:r>
            <w:r w:rsidRPr="00547F5C">
              <w:rPr>
                <w:rFonts w:ascii="Times New Roman" w:eastAsia="Times New Roman" w:hAnsi="Times New Roman" w:cs="Times New Roman"/>
                <w:sz w:val="24"/>
                <w:szCs w:val="24"/>
                <w:lang w:val="lt-LT" w:eastAsia="lt-LT"/>
              </w:rPr>
              <w:t xml:space="preserve"> Sutartyje nustatyta tvarka pasirašius dokumentą, patvirtinantį prekių perdavimą-priėmimą, per 30 (trisdešimt) dienų nuo dokumento, patvirtinančio prekių perdavimą-priėmimą,</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ir sąskaitos faktūros gavimo dienos. Sąskaita faktūra turi būti pateikiama Mokėtojui Viešųjų pirkimų įstatymo 22 straipsnio 3 dalyje</w:t>
            </w:r>
            <w:r w:rsidRPr="00547F5C">
              <w:rPr>
                <w:rFonts w:ascii="Times New Roman" w:eastAsia="Times New Roman" w:hAnsi="Times New Roman" w:cs="Times New Roman"/>
                <w:bCs/>
                <w:sz w:val="24"/>
                <w:szCs w:val="24"/>
                <w:lang w:val="lt-LT" w:eastAsia="lt-LT"/>
              </w:rPr>
              <w:t>/Viešųjų pirkimų, atliekamų gynybos ir saugumo srityje, įstatymo 12 straipsnio 10 dalyje</w:t>
            </w:r>
            <w:r w:rsidRPr="00547F5C">
              <w:rPr>
                <w:rFonts w:ascii="Times New Roman" w:eastAsia="Times New Roman" w:hAnsi="Times New Roman" w:cs="Times New Roman"/>
                <w:sz w:val="24"/>
                <w:szCs w:val="24"/>
                <w:lang w:val="lt-LT" w:eastAsia="lt-LT"/>
              </w:rPr>
              <w:t xml:space="preserve"> numatytomis elektroninėmis priemonėmis. Vėluojant atsiskaityti šiame punkte numatytu terminu,</w:t>
            </w:r>
            <w:r w:rsidRPr="00547F5C">
              <w:rPr>
                <w:rFonts w:ascii="Times New Roman" w:eastAsia="Times New Roman" w:hAnsi="Times New Roman" w:cs="Times New Roman"/>
                <w:b/>
                <w:bCs/>
                <w:sz w:val="24"/>
                <w:szCs w:val="24"/>
                <w:lang w:val="lt-LT" w:eastAsia="lt-LT"/>
              </w:rPr>
              <w:t xml:space="preserve"> Pardavėjui </w:t>
            </w:r>
            <w:r w:rsidRPr="00547F5C">
              <w:rPr>
                <w:rFonts w:ascii="Times New Roman" w:eastAsia="Times New Roman" w:hAnsi="Times New Roman" w:cs="Times New Roman"/>
                <w:sz w:val="24"/>
                <w:szCs w:val="24"/>
                <w:lang w:val="lt-LT" w:eastAsia="lt-LT"/>
              </w:rPr>
              <w:t>pareikalavus (ne vėliau kaip per 30 (trisdešimt) dienų nuo pareikalavimo gavimo), jam mokamos palūkanas pagal Lietuvos Respublikos mokėjimų, atliekamų pagal komercines sutartis, vėlavimo prevencijos įstatymą.</w:t>
            </w:r>
          </w:p>
          <w:p w14:paraId="11443AB9"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4.2.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 xml:space="preserve">pristačius prekes, </w:t>
            </w:r>
            <w:r w:rsidRPr="00547F5C">
              <w:rPr>
                <w:rFonts w:ascii="Times New Roman" w:eastAsia="Times New Roman" w:hAnsi="Times New Roman" w:cs="Times New Roman"/>
                <w:b/>
                <w:sz w:val="24"/>
                <w:szCs w:val="24"/>
                <w:lang w:val="lt-LT" w:eastAsia="lt-LT"/>
              </w:rPr>
              <w:t xml:space="preserve">Pirkėjas </w:t>
            </w:r>
            <w:r w:rsidRPr="00547F5C">
              <w:rPr>
                <w:rFonts w:ascii="Times New Roman" w:eastAsia="Times New Roman" w:hAnsi="Times New Roman" w:cs="Times New Roman"/>
                <w:sz w:val="24"/>
                <w:szCs w:val="24"/>
                <w:lang w:val="lt-LT" w:eastAsia="lt-LT"/>
              </w:rPr>
              <w:t xml:space="preserve">per 3 (tris) dienas turi teisę nuspręsti, ar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pristatytoms prekėms (nustatytai prekių partijai ar/ir siuntai) bus atliekami laboratoriniai bandymai tam, </w:t>
            </w:r>
            <w:r w:rsidRPr="00547F5C">
              <w:rPr>
                <w:rFonts w:ascii="Times New Roman" w:eastAsia="Times New Roman" w:hAnsi="Times New Roman" w:cs="Times New Roman"/>
                <w:noProof/>
                <w:sz w:val="24"/>
                <w:szCs w:val="24"/>
                <w:lang w:val="lt-LT" w:eastAsia="lt-LT"/>
              </w:rPr>
              <w:t xml:space="preserve">kad būtų įsitikinta, jog prekės atitinka Sutartyje ir jos </w:t>
            </w:r>
            <w:r w:rsidRPr="00547F5C">
              <w:rPr>
                <w:rFonts w:ascii="Times New Roman" w:eastAsia="Times New Roman" w:hAnsi="Times New Roman" w:cs="Times New Roman"/>
                <w:sz w:val="24"/>
                <w:szCs w:val="24"/>
                <w:lang w:val="lt-LT" w:eastAsia="lt-LT"/>
              </w:rPr>
              <w:t xml:space="preserve">priede (-uose) </w:t>
            </w:r>
            <w:r w:rsidRPr="00547F5C">
              <w:rPr>
                <w:rFonts w:ascii="Times New Roman" w:eastAsia="Times New Roman" w:hAnsi="Times New Roman" w:cs="Times New Roman"/>
                <w:noProof/>
                <w:sz w:val="24"/>
                <w:szCs w:val="24"/>
                <w:lang w:val="lt-LT" w:eastAsia="lt-LT"/>
              </w:rPr>
              <w:t>nustatytus reikalavimus.</w:t>
            </w:r>
            <w:r w:rsidRPr="00547F5C">
              <w:rPr>
                <w:rFonts w:ascii="Times New Roman" w:eastAsia="Times New Roman" w:hAnsi="Times New Roman" w:cs="Times New Roman"/>
                <w:sz w:val="24"/>
                <w:szCs w:val="24"/>
                <w:lang w:val="lt-LT" w:eastAsia="lt-LT"/>
              </w:rPr>
              <w:t xml:space="preserve"> Jeigu </w:t>
            </w:r>
            <w:r w:rsidRPr="00547F5C">
              <w:rPr>
                <w:rFonts w:ascii="Times New Roman" w:eastAsia="Times New Roman" w:hAnsi="Times New Roman" w:cs="Times New Roman"/>
                <w:b/>
                <w:sz w:val="24"/>
                <w:szCs w:val="24"/>
                <w:lang w:val="lt-LT" w:eastAsia="lt-LT"/>
              </w:rPr>
              <w:t xml:space="preserve">Pirkėjas </w:t>
            </w:r>
            <w:r w:rsidRPr="00547F5C">
              <w:rPr>
                <w:rFonts w:ascii="Times New Roman" w:eastAsia="Times New Roman" w:hAnsi="Times New Roman" w:cs="Times New Roman"/>
                <w:sz w:val="24"/>
                <w:szCs w:val="24"/>
                <w:lang w:val="lt-LT" w:eastAsia="lt-LT"/>
              </w:rPr>
              <w:t xml:space="preserve">priima sprendimą, kad laboratoriniai bandymai prekėms nebus atliekami, prekės, atitinkančios Sutartyje ir jos priede (-uose) nustatytus reikalavimus, priimamos ir už priimtas prekes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sumoka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 xml:space="preserve">per 30 (trisdešimt) dienų nuo sąskaitos faktūros gavimo dienos. Jeigu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sidRPr="00547F5C">
              <w:rPr>
                <w:rFonts w:ascii="Times New Roman" w:eastAsia="Times New Roman" w:hAnsi="Times New Roman" w:cs="Times New Roman"/>
                <w:i/>
                <w:sz w:val="24"/>
                <w:szCs w:val="24"/>
                <w:lang w:val="lt-LT" w:eastAsia="lt-LT"/>
              </w:rPr>
              <w:t xml:space="preserve"> (jei spec. dalyje nurodyta, kad sąlyga dėl avanso taikoma)</w:t>
            </w:r>
            <w:r w:rsidRPr="00547F5C">
              <w:rPr>
                <w:rFonts w:ascii="Times New Roman" w:eastAsia="Times New Roman" w:hAnsi="Times New Roman" w:cs="Times New Roman"/>
                <w:sz w:val="24"/>
                <w:szCs w:val="24"/>
                <w:lang w:val="lt-LT" w:eastAsia="lt-LT"/>
              </w:rPr>
              <w:t>.</w:t>
            </w:r>
          </w:p>
          <w:p w14:paraId="018D8222"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4.3. Jeigu už prekes bus mokamas Sutarties specialiojoje dalyje nurodyto dydžio avansas,</w:t>
            </w:r>
            <w:r w:rsidRPr="00547F5C">
              <w:rPr>
                <w:rFonts w:ascii="Times New Roman" w:eastAsia="Times New Roman" w:hAnsi="Times New Roman" w:cs="Times New Roman"/>
                <w:b/>
                <w:sz w:val="24"/>
                <w:szCs w:val="24"/>
                <w:lang w:val="lt-LT" w:eastAsia="lt-LT"/>
              </w:rPr>
              <w:t xml:space="preserve"> Pardavėjas</w:t>
            </w:r>
            <w:r w:rsidRPr="00547F5C">
              <w:rPr>
                <w:rFonts w:ascii="Times New Roman" w:eastAsia="Times New Roman" w:hAnsi="Times New Roman" w:cs="Times New Roman"/>
                <w:sz w:val="24"/>
                <w:szCs w:val="24"/>
                <w:lang w:val="lt-LT" w:eastAsia="lt-LT"/>
              </w:rPr>
              <w:t xml:space="preserve"> įsipareigoja per 5 (penkias) darbo dienas nuo pranešimo gavimo dienos pateikti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sumokamo avanso sumai, avansinio apmokėjimo banko garantiją arba draudimo bendrovės laidavimo raštą (kuri/-is galiotų 2 (du) mėnesius ilgiau nei prekių pristatymo terminas) ir avansinio mokėjimo sąskaitą.</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Jeigu avanso apmokėjimas bus užtikrintas laidavimu,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taip pat turi pateikti patvirtinimą iš draudimo bendrovės (apmokėjimą įrodantį</w:t>
            </w:r>
            <w:r w:rsidRPr="00547F5C">
              <w:rPr>
                <w:rFonts w:ascii="Times New Roman" w:eastAsia="Times New Roman" w:hAnsi="Times New Roman" w:cs="Times New Roman"/>
                <w:color w:val="000000"/>
                <w:sz w:val="24"/>
                <w:szCs w:val="24"/>
                <w:lang w:val="lt-LT" w:eastAsia="lt-LT"/>
              </w:rPr>
              <w:t xml:space="preserve"> dokumentą ar pan.), kad laidavimo raštas yra galiojantis</w:t>
            </w:r>
            <w:r w:rsidRPr="00547F5C">
              <w:rPr>
                <w:rFonts w:ascii="Times New Roman" w:eastAsia="Times New Roman" w:hAnsi="Times New Roman" w:cs="Times New Roman"/>
                <w:i/>
                <w:color w:val="000000"/>
                <w:sz w:val="24"/>
                <w:szCs w:val="24"/>
                <w:lang w:val="lt-LT" w:eastAsia="lt-LT"/>
              </w:rPr>
              <w:t xml:space="preserve"> </w:t>
            </w:r>
            <w:r w:rsidRPr="00547F5C">
              <w:rPr>
                <w:rFonts w:ascii="Times New Roman" w:eastAsia="Times New Roman" w:hAnsi="Times New Roman" w:cs="Times New Roman"/>
                <w:i/>
                <w:sz w:val="24"/>
                <w:szCs w:val="24"/>
                <w:lang w:val="lt-LT" w:eastAsia="lt-LT"/>
              </w:rPr>
              <w:t>(jei spec. dalyje nurodyta, kad sąlyga dėl avanso taikoma)</w:t>
            </w:r>
            <w:r w:rsidRPr="00547F5C">
              <w:rPr>
                <w:rFonts w:ascii="Times New Roman" w:eastAsia="Times New Roman" w:hAnsi="Times New Roman" w:cs="Times New Roman"/>
                <w:i/>
                <w:color w:val="000000"/>
                <w:sz w:val="24"/>
                <w:szCs w:val="24"/>
                <w:lang w:val="lt-LT" w:eastAsia="lt-LT"/>
              </w:rPr>
              <w:t>.</w:t>
            </w:r>
          </w:p>
          <w:p w14:paraId="2CC60B4C" w14:textId="77777777" w:rsidR="002773BB" w:rsidRPr="00547F5C" w:rsidRDefault="002773BB" w:rsidP="003100C5">
            <w:pPr>
              <w:jc w:val="both"/>
              <w:rPr>
                <w:rFonts w:ascii="Times New Roman" w:eastAsia="Times New Roman" w:hAnsi="Times New Roman" w:cs="Times New Roman"/>
                <w:sz w:val="24"/>
                <w:szCs w:val="24"/>
                <w:lang w:val="lt-LT"/>
              </w:rPr>
            </w:pPr>
            <w:r w:rsidRPr="00547F5C">
              <w:rPr>
                <w:rFonts w:ascii="Times New Roman" w:eastAsia="Times New Roman" w:hAnsi="Times New Roman" w:cs="Times New Roman"/>
                <w:sz w:val="24"/>
                <w:szCs w:val="24"/>
                <w:lang w:val="lt-LT"/>
              </w:rPr>
              <w:t xml:space="preserve">4.4. Avansinio apmokėjimo banko garantijoje ar laidavimo rašte privalo būti įrašyta, kad garantas/laiduotojas neatšaukiamai ir besąlygiškai įsipareigoja per 14 (keturiolika) dienų nuo raštiško pranešimo, patvirtinančio Sutarties nutraukimą dėl </w:t>
            </w:r>
            <w:r w:rsidRPr="00547F5C">
              <w:rPr>
                <w:rFonts w:ascii="Times New Roman" w:eastAsia="Times New Roman" w:hAnsi="Times New Roman" w:cs="Times New Roman"/>
                <w:b/>
                <w:sz w:val="24"/>
                <w:szCs w:val="24"/>
                <w:lang w:val="lt-LT"/>
              </w:rPr>
              <w:t xml:space="preserve">Pardavėjo </w:t>
            </w:r>
            <w:r w:rsidRPr="00547F5C">
              <w:rPr>
                <w:rFonts w:ascii="Times New Roman" w:eastAsia="Times New Roman" w:hAnsi="Times New Roman" w:cs="Times New Roman"/>
                <w:sz w:val="24"/>
                <w:szCs w:val="24"/>
                <w:lang w:val="lt-LT"/>
              </w:rPr>
              <w:t xml:space="preserve">kaltės, iš </w:t>
            </w:r>
            <w:r w:rsidRPr="00547F5C">
              <w:rPr>
                <w:rFonts w:ascii="Times New Roman" w:eastAsia="Times New Roman" w:hAnsi="Times New Roman" w:cs="Times New Roman"/>
                <w:b/>
                <w:sz w:val="24"/>
                <w:szCs w:val="24"/>
                <w:lang w:val="lt-LT"/>
              </w:rPr>
              <w:t xml:space="preserve">Pirkėjo </w:t>
            </w:r>
            <w:r w:rsidRPr="00547F5C">
              <w:rPr>
                <w:rFonts w:ascii="Times New Roman" w:eastAsia="Times New Roman" w:hAnsi="Times New Roman" w:cs="Times New Roman"/>
                <w:sz w:val="24"/>
                <w:szCs w:val="24"/>
                <w:lang w:val="lt-LT"/>
              </w:rPr>
              <w:t xml:space="preserve">gavimo, sumokėti </w:t>
            </w:r>
            <w:r w:rsidRPr="00547F5C">
              <w:rPr>
                <w:rFonts w:ascii="Times New Roman" w:eastAsia="Times New Roman" w:hAnsi="Times New Roman" w:cs="Times New Roman"/>
                <w:b/>
                <w:sz w:val="24"/>
                <w:szCs w:val="24"/>
                <w:lang w:val="lt-LT"/>
              </w:rPr>
              <w:t xml:space="preserve">Pirkėjui </w:t>
            </w:r>
            <w:r w:rsidRPr="00547F5C">
              <w:rPr>
                <w:rFonts w:ascii="Times New Roman" w:eastAsia="Times New Roman" w:hAnsi="Times New Roman" w:cs="Times New Roman"/>
                <w:sz w:val="24"/>
                <w:szCs w:val="24"/>
                <w:lang w:val="lt-LT"/>
              </w:rPr>
              <w:t xml:space="preserve">sumą, neviršijančią laidavimo/garantijos sumos, pinigus pervedant į </w:t>
            </w:r>
            <w:r w:rsidRPr="00547F5C">
              <w:rPr>
                <w:rFonts w:ascii="Times New Roman" w:eastAsia="Times New Roman" w:hAnsi="Times New Roman" w:cs="Times New Roman"/>
                <w:b/>
                <w:sz w:val="24"/>
                <w:szCs w:val="24"/>
                <w:lang w:val="lt-LT"/>
              </w:rPr>
              <w:t>Pirkėjo</w:t>
            </w:r>
            <w:r w:rsidRPr="00547F5C">
              <w:rPr>
                <w:rFonts w:ascii="Times New Roman" w:eastAsia="Times New Roman" w:hAnsi="Times New Roman" w:cs="Times New Roman"/>
                <w:sz w:val="24"/>
                <w:szCs w:val="24"/>
                <w:lang w:val="lt-LT"/>
              </w:rPr>
              <w:t xml:space="preserve"> sąskaitą. </w:t>
            </w:r>
          </w:p>
          <w:p w14:paraId="44AC3E3F" w14:textId="77777777" w:rsidR="002773BB" w:rsidRPr="00547F5C" w:rsidRDefault="002773BB" w:rsidP="003100C5">
            <w:pPr>
              <w:jc w:val="both"/>
              <w:rPr>
                <w:rFonts w:ascii="Times New Roman" w:eastAsia="Times New Roman" w:hAnsi="Times New Roman" w:cs="Times New Roman"/>
                <w:sz w:val="24"/>
                <w:szCs w:val="24"/>
                <w:lang w:val="lt-LT"/>
              </w:rPr>
            </w:pPr>
            <w:r w:rsidRPr="00547F5C">
              <w:rPr>
                <w:rFonts w:ascii="Times New Roman" w:eastAsia="Times New Roman" w:hAnsi="Times New Roman" w:cs="Times New Roman"/>
                <w:sz w:val="24"/>
                <w:szCs w:val="24"/>
                <w:lang w:val="lt-LT"/>
              </w:rPr>
              <w:t>4.5. Avansinio apmokėjimo</w:t>
            </w:r>
            <w:r w:rsidRPr="00547F5C">
              <w:rPr>
                <w:rFonts w:ascii="Times New Roman" w:eastAsia="Times New Roman" w:hAnsi="Times New Roman" w:cs="Times New Roman"/>
                <w:sz w:val="24"/>
                <w:szCs w:val="20"/>
                <w:lang w:val="lt-LT"/>
              </w:rPr>
              <w:t xml:space="preserve"> </w:t>
            </w:r>
            <w:r w:rsidRPr="00547F5C">
              <w:rPr>
                <w:rFonts w:ascii="Times New Roman" w:eastAsia="Times New Roman" w:hAnsi="Times New Roman" w:cs="Times New Roman"/>
                <w:sz w:val="24"/>
                <w:szCs w:val="24"/>
                <w:lang w:val="lt-LT"/>
              </w:rPr>
              <w:t xml:space="preserve">banko garantijoje ar laidavimo rašte negali būti nurodyta, kad garantas ar laiduotojas atsako tik už tiesioginių nuostolių atlyginimą. Negali būti įrašytos nuostatos ar sąlygos, kurios įpareigotų </w:t>
            </w:r>
            <w:r w:rsidRPr="00547F5C">
              <w:rPr>
                <w:rFonts w:ascii="Times New Roman" w:eastAsia="Times New Roman" w:hAnsi="Times New Roman" w:cs="Times New Roman"/>
                <w:b/>
                <w:sz w:val="24"/>
                <w:szCs w:val="24"/>
                <w:lang w:val="lt-LT"/>
              </w:rPr>
              <w:t xml:space="preserve">Pirkėją </w:t>
            </w:r>
            <w:r w:rsidRPr="00547F5C">
              <w:rPr>
                <w:rFonts w:ascii="Times New Roman" w:eastAsia="Times New Roman" w:hAnsi="Times New Roman" w:cs="Times New Roman"/>
                <w:sz w:val="24"/>
                <w:szCs w:val="24"/>
                <w:lang w:val="lt-LT"/>
              </w:rPr>
              <w:t xml:space="preserve">įrodyti garantiją ar laidavimo raštą išdavusiai įmonei, kad su </w:t>
            </w:r>
            <w:r w:rsidRPr="00547F5C">
              <w:rPr>
                <w:rFonts w:ascii="Times New Roman" w:eastAsia="Times New Roman" w:hAnsi="Times New Roman" w:cs="Times New Roman"/>
                <w:b/>
                <w:sz w:val="24"/>
                <w:szCs w:val="24"/>
                <w:lang w:val="lt-LT"/>
              </w:rPr>
              <w:t xml:space="preserve">Pardavėju </w:t>
            </w:r>
            <w:r w:rsidRPr="00547F5C">
              <w:rPr>
                <w:rFonts w:ascii="Times New Roman" w:eastAsia="Times New Roman" w:hAnsi="Times New Roman" w:cs="Times New Roman"/>
                <w:sz w:val="24"/>
                <w:szCs w:val="24"/>
                <w:lang w:val="lt-LT"/>
              </w:rPr>
              <w:t xml:space="preserve">Sutartis nutraukta teisėtai arba kitaip leistų garantiją ar laidavimo raštą išdavusiai įmonei nemokėti (arba vilkinti mokėjimą) garantija ar laidavimu užtikrinamos (laiduojamos) sumos. </w:t>
            </w:r>
          </w:p>
          <w:p w14:paraId="1EDCE1D9" w14:textId="77777777" w:rsidR="002773BB" w:rsidRPr="00547F5C" w:rsidRDefault="002773BB" w:rsidP="003100C5">
            <w:pPr>
              <w:jc w:val="both"/>
              <w:rPr>
                <w:rFonts w:ascii="Times New Roman" w:eastAsia="Times New Roman" w:hAnsi="Times New Roman" w:cs="Times New Roman"/>
                <w:sz w:val="24"/>
                <w:szCs w:val="20"/>
                <w:lang w:val="lt-LT" w:eastAsia="lt-LT"/>
              </w:rPr>
            </w:pPr>
            <w:r w:rsidRPr="00547F5C">
              <w:rPr>
                <w:rFonts w:ascii="Times New Roman" w:eastAsia="Times New Roman" w:hAnsi="Times New Roman" w:cs="Times New Roman"/>
                <w:sz w:val="24"/>
                <w:szCs w:val="20"/>
                <w:lang w:val="lt-LT" w:eastAsia="lt-LT"/>
              </w:rPr>
              <w:t xml:space="preserve">4.6. </w:t>
            </w:r>
            <w:r w:rsidRPr="00547F5C">
              <w:rPr>
                <w:rFonts w:ascii="Times New Roman" w:eastAsia="Times New Roman" w:hAnsi="Times New Roman" w:cs="Times New Roman"/>
                <w:sz w:val="24"/>
                <w:szCs w:val="24"/>
                <w:lang w:val="lt-LT" w:eastAsia="lt-LT"/>
              </w:rPr>
              <w:t>Avansinio apmokėjimo</w:t>
            </w:r>
            <w:r w:rsidRPr="00547F5C">
              <w:rPr>
                <w:rFonts w:ascii="Times New Roman" w:eastAsia="Times New Roman" w:hAnsi="Times New Roman" w:cs="Times New Roman"/>
                <w:sz w:val="24"/>
                <w:szCs w:val="20"/>
                <w:lang w:val="lt-LT" w:eastAsia="lt-LT"/>
              </w:rPr>
              <w:t xml:space="preserve"> banko garantija arba draudimo bendrovės laidavimo raštas, neatitinkantys Sutarties bendrosios dalies 4.3-4.5 punktuose nustatytų reikalavimų, nebus priimami. Tokiu atveju bus </w:t>
            </w:r>
            <w:r w:rsidRPr="00547F5C">
              <w:rPr>
                <w:rFonts w:ascii="Times New Roman" w:eastAsia="Times New Roman" w:hAnsi="Times New Roman" w:cs="Times New Roman"/>
                <w:sz w:val="24"/>
                <w:szCs w:val="20"/>
                <w:lang w:val="lt-LT" w:eastAsia="lt-LT"/>
              </w:rPr>
              <w:lastRenderedPageBreak/>
              <w:t xml:space="preserve">laikoma, kad </w:t>
            </w:r>
            <w:r w:rsidRPr="00547F5C">
              <w:rPr>
                <w:rFonts w:ascii="Times New Roman" w:eastAsia="Times New Roman" w:hAnsi="Times New Roman" w:cs="Times New Roman"/>
                <w:b/>
                <w:sz w:val="24"/>
                <w:szCs w:val="20"/>
                <w:lang w:val="lt-LT" w:eastAsia="lt-LT"/>
              </w:rPr>
              <w:t>Pardavėjas</w:t>
            </w:r>
            <w:r w:rsidRPr="00547F5C">
              <w:rPr>
                <w:rFonts w:ascii="Times New Roman" w:eastAsia="Times New Roman" w:hAnsi="Times New Roman" w:cs="Times New Roman"/>
                <w:sz w:val="24"/>
                <w:szCs w:val="20"/>
                <w:lang w:val="lt-LT" w:eastAsia="lt-LT"/>
              </w:rPr>
              <w:t xml:space="preserve"> </w:t>
            </w:r>
            <w:r w:rsidRPr="00547F5C">
              <w:rPr>
                <w:rFonts w:ascii="Times New Roman" w:eastAsia="Times New Roman" w:hAnsi="Times New Roman" w:cs="Times New Roman"/>
                <w:sz w:val="24"/>
                <w:szCs w:val="24"/>
                <w:lang w:val="lt-LT" w:eastAsia="lt-LT"/>
              </w:rPr>
              <w:t>avansinio apmokėjimo</w:t>
            </w:r>
            <w:r w:rsidRPr="00547F5C">
              <w:rPr>
                <w:rFonts w:ascii="Times New Roman" w:eastAsia="Times New Roman" w:hAnsi="Times New Roman" w:cs="Times New Roman"/>
                <w:sz w:val="24"/>
                <w:szCs w:val="20"/>
                <w:lang w:val="lt-LT" w:eastAsia="lt-LT"/>
              </w:rPr>
              <w:t xml:space="preserve"> banko garantijos arba draudimo bendrovės laidavimo rašto </w:t>
            </w:r>
            <w:r w:rsidRPr="00547F5C">
              <w:rPr>
                <w:rFonts w:ascii="Times New Roman" w:eastAsia="Times New Roman" w:hAnsi="Times New Roman" w:cs="Times New Roman"/>
                <w:b/>
                <w:sz w:val="24"/>
                <w:szCs w:val="20"/>
                <w:lang w:val="lt-LT" w:eastAsia="lt-LT"/>
              </w:rPr>
              <w:t>Pirkėjui</w:t>
            </w:r>
            <w:r w:rsidRPr="00547F5C">
              <w:rPr>
                <w:rFonts w:ascii="Times New Roman" w:eastAsia="Times New Roman" w:hAnsi="Times New Roman" w:cs="Times New Roman"/>
                <w:sz w:val="24"/>
                <w:szCs w:val="20"/>
                <w:lang w:val="lt-LT" w:eastAsia="lt-LT"/>
              </w:rPr>
              <w:t xml:space="preserve"> nepateikė ir bus atsiskaitoma pagal Sutarties bendrosios dalies 4.1 punktą.</w:t>
            </w:r>
          </w:p>
          <w:p w14:paraId="1AD113A8"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4.7. Avansas sumokamas per 10 (dešimt) dienų nuo avansinio apmokėjimo banko garantijos ar draudimo bendrovės laidavimo rašto ir avansinio mokėjimo sąskaitos gavimo dienos.</w:t>
            </w:r>
          </w:p>
          <w:p w14:paraId="61EBD4FE"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4.8. Šalys turi teisę sudaryti papildomus susitarimus dėl avansinio apmokėjimo banko garantijoje arba draudimo bendrovės laidavimo rašte numatytos sumos sumažinimo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tinkamai įvykdžius dalį įsipareigojimų.</w:t>
            </w:r>
          </w:p>
          <w:p w14:paraId="2F57009F" w14:textId="77777777" w:rsidR="002773BB" w:rsidRPr="00547F5C" w:rsidRDefault="002773BB" w:rsidP="003100C5">
            <w:pPr>
              <w:jc w:val="both"/>
              <w:rPr>
                <w:rFonts w:ascii="Times New Roman" w:eastAsia="Times New Roman" w:hAnsi="Times New Roman" w:cs="Times New Roman"/>
                <w:sz w:val="24"/>
                <w:szCs w:val="24"/>
                <w:lang w:val="lt-LT" w:eastAsia="lt-LT"/>
              </w:rPr>
            </w:pPr>
          </w:p>
          <w:p w14:paraId="37BFA044" w14:textId="77777777" w:rsidR="002773BB" w:rsidRPr="00547F5C" w:rsidRDefault="002773BB" w:rsidP="003100C5">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5. Prekių kokybė</w:t>
            </w:r>
          </w:p>
          <w:p w14:paraId="4D7415A3"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5.1. Prekės turi atitikti Sutartyje ir jos priede (-uose) nurodytus reikalavimus. </w:t>
            </w:r>
          </w:p>
          <w:p w14:paraId="796EEC3F"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5.2.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sutinka, kad, vadovaujantis LKS STANAG 4107 reikalavimais, Valstybinio kokybės užtikrinimo atstovas Lietuvoje gali kreiptis į atitinkamą NATO valstybės ar organizacijos Valstybinio kokybės užtikrinimo padalinį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valstybėje, kad būtų vykdoma Valstybinio kokybės užtikrinimo priežiūra sutarties vykdymo laikotarpiu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 xml:space="preserve"> Jeigu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nėra gamintojas, šis reikalavimas įtraukiamas į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sutartį su jam prekes gaminsiančiu tiekėju, apie tai informuojant </w:t>
            </w:r>
            <w:r w:rsidRPr="00547F5C">
              <w:rPr>
                <w:rFonts w:ascii="Times New Roman" w:eastAsia="Times New Roman" w:hAnsi="Times New Roman" w:cs="Times New Roman"/>
                <w:b/>
                <w:sz w:val="24"/>
                <w:szCs w:val="24"/>
                <w:lang w:val="lt-LT" w:eastAsia="lt-LT"/>
              </w:rPr>
              <w:t>Pirkėją</w:t>
            </w:r>
            <w:r w:rsidRPr="00547F5C">
              <w:rPr>
                <w:rFonts w:ascii="Times New Roman" w:eastAsia="Times New Roman" w:hAnsi="Times New Roman" w:cs="Times New Roman"/>
                <w:sz w:val="24"/>
                <w:szCs w:val="24"/>
                <w:lang w:val="lt-LT" w:eastAsia="lt-LT"/>
              </w:rPr>
              <w:t xml:space="preserve"> ir pateikiant atitinkamus dokumentus (</w:t>
            </w:r>
            <w:r w:rsidRPr="00547F5C">
              <w:rPr>
                <w:rFonts w:ascii="Times New Roman" w:eastAsia="Times New Roman" w:hAnsi="Times New Roman" w:cs="Times New Roman"/>
                <w:i/>
                <w:sz w:val="24"/>
                <w:szCs w:val="24"/>
                <w:lang w:val="lt-LT" w:eastAsia="lt-LT"/>
              </w:rPr>
              <w:t>jei spec. dalyje nurodyta, kad ši sąlyga taikoma).</w:t>
            </w:r>
          </w:p>
          <w:p w14:paraId="2F6A2B84"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5.3. Prekių priėmimo metu nustačius jų neatitikimą Sutartyje ir jos priede (-uose) nustatytiems reikalavimams, nedelsiant kviečiami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atstovai, kuriems dalyvaujant surašomas aktas, prekės nepriimamos, o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taikoma sutartinė atsakomybė, jeigu prekių pristatymo terminas jau pasibaigęs.</w:t>
            </w:r>
          </w:p>
          <w:p w14:paraId="17143FE5"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5.4. Tuo atveju, kai konfliktas dėl prekių kokybės ir jų atitikimo Sutartyje ir jos priede (-uose) nustatytiems reikalavimams negali būti išspręstas Sutarties Šalių susitarimu, Šalys turi teisę kviesti nepriklausomus ekspertus. Visas su ekspertų darbu susijusias išlaidas padengia Šalis, kurios nenaudai priimtas ekspertų sprendimas.</w:t>
            </w:r>
          </w:p>
          <w:p w14:paraId="7EE3FEF7"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5.5.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vadovaujantis Sutarties bendrosios dalies 4.2 punktu, nusprendus prekėms atlikti laboratorinius bandymus, iš pasirinktos prekių partijos (siuntos), dalyvaujant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atstovui, pasirenkamas Sutarties specialioje dalyje nurodytas prekių kiekis, kurių atitikimas reikalavimams, nustatytiems Sutartyje ir jos priede (-uose) bus tikrinamas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0BB95493"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5.6. Jeigu laboratorinių bandymų metu patikrinus prekių atitikimą reikalavimams, nustatytiems Sutartyje ir jos priede (-uose), nustatoma, kad prekės jų neatitinka, jos nepriimamos, likusios prekės (partija ir/ar siunta) grąžinamos </w:t>
            </w:r>
            <w:r w:rsidRPr="00547F5C">
              <w:rPr>
                <w:rFonts w:ascii="Times New Roman" w:eastAsia="Times New Roman" w:hAnsi="Times New Roman" w:cs="Times New Roman"/>
                <w:b/>
                <w:sz w:val="24"/>
                <w:szCs w:val="24"/>
                <w:lang w:val="lt-LT" w:eastAsia="lt-LT"/>
              </w:rPr>
              <w:t>Pardavėju</w:t>
            </w:r>
            <w:r w:rsidRPr="00547F5C">
              <w:rPr>
                <w:rFonts w:ascii="Times New Roman" w:eastAsia="Times New Roman" w:hAnsi="Times New Roman" w:cs="Times New Roman"/>
                <w:sz w:val="24"/>
                <w:szCs w:val="24"/>
                <w:lang w:val="lt-LT" w:eastAsia="lt-LT"/>
              </w:rPr>
              <w:t xml:space="preserve">i. Už prekes neapmokama bei laikoma, kad prekės nebuvo pristatytos, o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 xml:space="preserve">taikomos Sutarties bendrosios dalies 11.1 punkte numatytos sankcijos. Nustačius prekių neatitikimą Sutartyje ir jos priede (-uose) nustatytiems reikalavimams, už bandymams panaudotas prekes neapmokama, o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turi apmokėti laboratorinių bandymų išlaidas bei sumokėti </w:t>
            </w:r>
            <w:r w:rsidRPr="00547F5C">
              <w:rPr>
                <w:rFonts w:ascii="Times New Roman" w:eastAsia="Times New Roman" w:hAnsi="Times New Roman" w:cs="Times New Roman"/>
                <w:b/>
                <w:sz w:val="24"/>
                <w:szCs w:val="24"/>
                <w:lang w:val="lt-LT" w:eastAsia="lt-LT"/>
              </w:rPr>
              <w:t>Pirkėju</w:t>
            </w:r>
            <w:r w:rsidRPr="00547F5C">
              <w:rPr>
                <w:rFonts w:ascii="Times New Roman" w:eastAsia="Times New Roman" w:hAnsi="Times New Roman" w:cs="Times New Roman"/>
                <w:sz w:val="24"/>
                <w:szCs w:val="24"/>
                <w:lang w:val="lt-LT" w:eastAsia="lt-LT"/>
              </w:rPr>
              <w:t>i 10% dydžio nuo išbrokuotos partijos kainos be PVM Šalių iš anksto sutartus minimalius nuostolius, kurie skirti atlyginti</w:t>
            </w:r>
            <w:r w:rsidRPr="00547F5C">
              <w:rPr>
                <w:rFonts w:ascii="Times New Roman" w:eastAsia="Times New Roman" w:hAnsi="Times New Roman" w:cs="Times New Roman"/>
                <w:b/>
                <w:sz w:val="24"/>
                <w:szCs w:val="24"/>
                <w:lang w:val="lt-LT" w:eastAsia="lt-LT"/>
              </w:rPr>
              <w:t xml:space="preserve"> Pirkėjo</w:t>
            </w:r>
            <w:r w:rsidRPr="00547F5C">
              <w:rPr>
                <w:rFonts w:ascii="Times New Roman" w:eastAsia="Times New Roman" w:hAnsi="Times New Roman" w:cs="Times New Roman"/>
                <w:sz w:val="24"/>
                <w:szCs w:val="24"/>
                <w:lang w:val="lt-LT" w:eastAsia="lt-LT"/>
              </w:rPr>
              <w:t xml:space="preserve"> patirtas administracines išlaidas, organizuojant prekių laboratorinių bandymų procedūras. Tokiu atveju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vietoj nepriimtų prekių, neatitinkančių Sutartyje ir jos priede (-uose) nustatytiems reikalavimams, pristatyti naujas, Sutarties ir jos priede (-uose) nustatytus reikalavimus atitinkančias prekes.</w:t>
            </w:r>
          </w:p>
          <w:p w14:paraId="5FEE5535"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5.7. Jeigu laboratorinių bandymų metu patikrinus prekių atitikimą reikalavimams, nustatytiems Sutartyje ir jos priede (-uose), nustatoma, kad prekės juos atitinka,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apmoka laboratorinių bandymų išlaidas, o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turi laboratoriniams bandymams panaudotas prekes pakeisti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naujomis prekėmis be papildomo apmokėjimo.</w:t>
            </w:r>
          </w:p>
          <w:p w14:paraId="5547A8DF" w14:textId="77777777" w:rsidR="002773BB" w:rsidRPr="00547F5C" w:rsidRDefault="002773BB" w:rsidP="003100C5">
            <w:pPr>
              <w:jc w:val="both"/>
              <w:rPr>
                <w:rFonts w:ascii="Times New Roman" w:eastAsia="Times New Roman" w:hAnsi="Times New Roman" w:cs="Times New Roman"/>
                <w:b/>
                <w:sz w:val="24"/>
                <w:szCs w:val="24"/>
                <w:lang w:val="lt-LT" w:eastAsia="lt-LT"/>
              </w:rPr>
            </w:pPr>
          </w:p>
          <w:p w14:paraId="39264BF4" w14:textId="77777777" w:rsidR="002773BB" w:rsidRPr="00547F5C" w:rsidRDefault="002773BB" w:rsidP="003100C5">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6. Prekės kokybės garantija</w:t>
            </w:r>
          </w:p>
          <w:p w14:paraId="0D3C9A6C"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6.1. Prekėms suteikiamas Sutarties specialiojoje dalyje (arba Sutarties priede) nurodytas kokybės garantijos/tinkamumo naudoti terminas.</w:t>
            </w:r>
          </w:p>
          <w:p w14:paraId="68FCDF59"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6.2. Kokybės garantijos/tinkamumo naudoti termino metu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ne vėliau kaip per Sutarties specialiojoje dalyje nustatytą terminą savo sąskaita vietoj prekės su trūkumais pateikti kitą lygiavertę prekę (prekė neprivalo būti identiška perkamai prekei, tačiau turi galėti vykdyti funkcijas, </w:t>
            </w:r>
            <w:r w:rsidRPr="00547F5C">
              <w:rPr>
                <w:rFonts w:ascii="Times New Roman" w:eastAsia="Times New Roman" w:hAnsi="Times New Roman" w:cs="Times New Roman"/>
                <w:sz w:val="24"/>
                <w:szCs w:val="24"/>
                <w:lang w:val="lt-LT" w:eastAsia="lt-LT"/>
              </w:rPr>
              <w:lastRenderedPageBreak/>
              <w:t xml:space="preserve">kurių vykdymui skirta pagal Sutartį perkama prekė) kuria būtų galima naudotis prekės įsigytos pagal šią Sutartį trūkumų šalinimo laikotarpiu, atitinkančia šioje Sutartyje ir jos priede (-uose) nustatytus reikalavimus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4811496D"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6.3.</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Kokybės garantijos termino metu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 bei kompensuoti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patirtus nuostolius (jeigu tokie buvo)/Tinkamumo naudoti termino metu </w:t>
            </w:r>
            <w:r w:rsidRPr="00547F5C">
              <w:rPr>
                <w:rFonts w:ascii="Times New Roman" w:eastAsia="Times New Roman" w:hAnsi="Times New Roman" w:cs="Times New Roman"/>
                <w:b/>
                <w:sz w:val="24"/>
                <w:szCs w:val="24"/>
                <w:lang w:val="lt-LT" w:eastAsia="lt-LT"/>
              </w:rPr>
              <w:t xml:space="preserve">Pardavėjas </w:t>
            </w:r>
            <w:r w:rsidRPr="00547F5C">
              <w:rPr>
                <w:rFonts w:ascii="Times New Roman" w:eastAsia="Times New Roman" w:hAnsi="Times New Roman" w:cs="Times New Roman"/>
                <w:sz w:val="24"/>
                <w:szCs w:val="24"/>
                <w:lang w:val="lt-LT" w:eastAsia="lt-LT"/>
              </w:rPr>
              <w:t xml:space="preserve">privalo ne vėliau kaip per Sutarties specialiojoje dalyje nustatytą terminą savo sąskaita pakeisti prekes atitinkančiomis šioje Sutartyje ir jos priede (-uose) nustatytiems reikalavimams bei kompensuoti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patirtus nuostolius (jeigu tokie buvo). </w:t>
            </w:r>
          </w:p>
          <w:p w14:paraId="5A3AAA3F"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6.4. Apie kokybės garantijos termino metu pastebėtus prekių trūkumus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arba </w:t>
            </w:r>
            <w:r w:rsidRPr="00547F5C">
              <w:rPr>
                <w:rFonts w:ascii="Times New Roman" w:eastAsia="Times New Roman" w:hAnsi="Times New Roman" w:cs="Times New Roman"/>
                <w:b/>
                <w:sz w:val="24"/>
                <w:szCs w:val="24"/>
                <w:lang w:val="lt-LT" w:eastAsia="lt-LT"/>
              </w:rPr>
              <w:t>Gavėjas</w:t>
            </w:r>
            <w:r w:rsidRPr="00547F5C">
              <w:rPr>
                <w:rFonts w:ascii="Times New Roman" w:eastAsia="Times New Roman" w:hAnsi="Times New Roman" w:cs="Times New Roman"/>
                <w:sz w:val="24"/>
                <w:szCs w:val="24"/>
                <w:lang w:val="lt-LT" w:eastAsia="lt-LT"/>
              </w:rPr>
              <w:t xml:space="preserve"> informuoja </w:t>
            </w:r>
            <w:r w:rsidRPr="00547F5C">
              <w:rPr>
                <w:rFonts w:ascii="Times New Roman" w:eastAsia="Times New Roman" w:hAnsi="Times New Roman" w:cs="Times New Roman"/>
                <w:b/>
                <w:sz w:val="24"/>
                <w:szCs w:val="24"/>
                <w:lang w:val="lt-LT" w:eastAsia="lt-LT"/>
              </w:rPr>
              <w:t>Pirkėją</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remdamasis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ar </w:t>
            </w:r>
            <w:r w:rsidRPr="00547F5C">
              <w:rPr>
                <w:rFonts w:ascii="Times New Roman" w:eastAsia="Times New Roman" w:hAnsi="Times New Roman" w:cs="Times New Roman"/>
                <w:b/>
                <w:sz w:val="24"/>
                <w:szCs w:val="24"/>
                <w:lang w:val="lt-LT" w:eastAsia="lt-LT"/>
              </w:rPr>
              <w:t>Gavėjo</w:t>
            </w:r>
            <w:r w:rsidRPr="00547F5C">
              <w:rPr>
                <w:rFonts w:ascii="Times New Roman" w:eastAsia="Times New Roman" w:hAnsi="Times New Roman" w:cs="Times New Roman"/>
                <w:sz w:val="24"/>
                <w:szCs w:val="24"/>
                <w:lang w:val="lt-LT" w:eastAsia="lt-LT"/>
              </w:rPr>
              <w:t xml:space="preserve"> pateikta informacija turi teisę raštu (paštu, el. paštu ar kt.) pareikšti pretenziją dėl prekių kokybės. Pretenziją galima pateikti viso</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kokybės garantijos termino galiojimo metu.</w:t>
            </w:r>
          </w:p>
          <w:p w14:paraId="17A20FF3" w14:textId="77777777" w:rsidR="002773BB" w:rsidRPr="00547F5C" w:rsidRDefault="002773BB" w:rsidP="003100C5">
            <w:pPr>
              <w:jc w:val="both"/>
              <w:rPr>
                <w:rFonts w:ascii="Times New Roman" w:eastAsia="Times New Roman" w:hAnsi="Times New Roman" w:cs="Times New Roman"/>
                <w:sz w:val="24"/>
                <w:szCs w:val="24"/>
                <w:lang w:val="lt-LT"/>
              </w:rPr>
            </w:pPr>
            <w:r w:rsidRPr="00547F5C">
              <w:rPr>
                <w:rFonts w:ascii="Times New Roman" w:eastAsia="Times New Roman" w:hAnsi="Times New Roman" w:cs="Times New Roman"/>
                <w:sz w:val="24"/>
                <w:szCs w:val="24"/>
                <w:lang w:val="lt-LT" w:eastAsia="lt-LT"/>
              </w:rPr>
              <w:t xml:space="preserve">6.5. </w:t>
            </w:r>
            <w:r w:rsidRPr="00547F5C">
              <w:rPr>
                <w:rFonts w:ascii="Times New Roman" w:eastAsia="Times New Roman" w:hAnsi="Times New Roman" w:cs="Times New Roman"/>
                <w:b/>
                <w:sz w:val="24"/>
                <w:szCs w:val="24"/>
                <w:lang w:val="lt-LT"/>
              </w:rPr>
              <w:t>Pirkėjas</w:t>
            </w:r>
            <w:r w:rsidRPr="00547F5C">
              <w:rPr>
                <w:rFonts w:ascii="Times New Roman" w:eastAsia="Times New Roman" w:hAnsi="Times New Roman" w:cs="Times New Roman"/>
                <w:sz w:val="24"/>
                <w:szCs w:val="24"/>
                <w:lang w:val="lt-LT"/>
              </w:rPr>
              <w:t xml:space="preserve"> prekių kokybės garantijos termino metu gali nuspręsti </w:t>
            </w:r>
            <w:r w:rsidRPr="00547F5C">
              <w:rPr>
                <w:rFonts w:ascii="Times New Roman" w:eastAsia="Times New Roman" w:hAnsi="Times New Roman" w:cs="Times New Roman"/>
                <w:sz w:val="24"/>
                <w:szCs w:val="24"/>
                <w:lang w:val="lt-LT" w:eastAsia="lt-LT"/>
              </w:rPr>
              <w:t>atlikti laboratorinius bandymus iš pasirinktos prekių siuntos</w:t>
            </w:r>
            <w:r w:rsidRPr="00547F5C">
              <w:rPr>
                <w:rFonts w:ascii="Times New Roman" w:eastAsia="Times New Roman" w:hAnsi="Times New Roman" w:cs="Times New Roman"/>
                <w:sz w:val="24"/>
                <w:szCs w:val="24"/>
                <w:lang w:val="lt-LT"/>
              </w:rPr>
              <w:t xml:space="preserve"> arba kiekvienos partijos (jeigu siuntą sudaro kelios partijos)</w:t>
            </w:r>
            <w:r w:rsidRPr="00547F5C">
              <w:rPr>
                <w:rFonts w:ascii="Times New Roman" w:eastAsia="Times New Roman" w:hAnsi="Times New Roman" w:cs="Times New Roman"/>
                <w:sz w:val="24"/>
                <w:szCs w:val="24"/>
                <w:lang w:val="lt-LT" w:eastAsia="lt-LT"/>
              </w:rPr>
              <w:t xml:space="preserve">, dalyvaujant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atstovui, pasirenkant Sutarties specialioje dalyje nurodytą prekių kiekį, kurių atitikimas reikalavimams, nustatytiems Sutartyje ir jos priede (-uose) bus tikrinamas.</w:t>
            </w:r>
            <w:r w:rsidRPr="00547F5C">
              <w:rPr>
                <w:rFonts w:ascii="Times New Roman" w:eastAsia="Times New Roman" w:hAnsi="Times New Roman" w:cs="Times New Roman"/>
                <w:sz w:val="24"/>
                <w:szCs w:val="24"/>
                <w:lang w:val="lt-LT"/>
              </w:rPr>
              <w:t xml:space="preserve"> Tuo atveju, kai gauti laboratorinių bandymų rezultatai neatitinka Sutarties ir jos priede (-uose) prekėms nustatytų reikalavimų, brokuojama visa pristatyta prekių siunta/partija ir laboratorinių bandymų išlaidas, apmoka </w:t>
            </w:r>
            <w:r w:rsidRPr="00547F5C">
              <w:rPr>
                <w:rFonts w:ascii="Times New Roman" w:eastAsia="Times New Roman" w:hAnsi="Times New Roman" w:cs="Times New Roman"/>
                <w:b/>
                <w:sz w:val="24"/>
                <w:szCs w:val="24"/>
                <w:lang w:val="lt-LT"/>
              </w:rPr>
              <w:t>Pardavėjas</w:t>
            </w:r>
            <w:r w:rsidRPr="00547F5C">
              <w:rPr>
                <w:rFonts w:ascii="Times New Roman" w:eastAsia="Times New Roman" w:hAnsi="Times New Roman" w:cs="Times New Roman"/>
                <w:sz w:val="24"/>
                <w:szCs w:val="24"/>
                <w:lang w:val="lt-LT"/>
              </w:rPr>
              <w:t xml:space="preserve">. </w:t>
            </w:r>
            <w:r w:rsidRPr="00547F5C">
              <w:rPr>
                <w:rFonts w:ascii="Times New Roman" w:eastAsia="Times New Roman" w:hAnsi="Times New Roman" w:cs="Times New Roman"/>
                <w:color w:val="000000"/>
                <w:sz w:val="24"/>
                <w:szCs w:val="24"/>
                <w:lang w:val="lt-LT"/>
              </w:rPr>
              <w:t>Nustatytų reikalavimų neatitinkančių</w:t>
            </w:r>
            <w:r w:rsidRPr="00547F5C">
              <w:rPr>
                <w:rFonts w:ascii="Times New Roman" w:eastAsia="Times New Roman" w:hAnsi="Times New Roman" w:cs="Times New Roman"/>
                <w:sz w:val="24"/>
                <w:szCs w:val="24"/>
                <w:lang w:val="lt-LT"/>
              </w:rPr>
              <w:t xml:space="preserve"> prekių pakeitimas kokybiškomis vykdomas pagal Sutarties bendrosios dalies 6.3 punkto nuostatas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3F4AA7AE"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6.6. Jeigu prekė pakeičiama nauja, jai suteikiamas toks pats Sutarties specialiojoje dalyje nurodytas garantinis terminas, kuris skaičiuojamas nuo dokumento, patvirtinančio naujos prekės perdavimą-priėmimą, pasirašymo dienos. </w:t>
            </w:r>
          </w:p>
          <w:p w14:paraId="2E0FA636"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6.7. Prekių, kuriomis </w:t>
            </w:r>
            <w:r w:rsidRPr="00547F5C">
              <w:rPr>
                <w:rFonts w:ascii="Times New Roman" w:eastAsia="Times New Roman" w:hAnsi="Times New Roman" w:cs="Times New Roman"/>
                <w:b/>
                <w:sz w:val="24"/>
                <w:szCs w:val="24"/>
                <w:lang w:val="lt-LT" w:eastAsia="lt-LT"/>
              </w:rPr>
              <w:t>Pirkėjas ar Gavėjas</w:t>
            </w:r>
            <w:r w:rsidRPr="00547F5C">
              <w:rPr>
                <w:rFonts w:ascii="Times New Roman" w:eastAsia="Times New Roman" w:hAnsi="Times New Roman" w:cs="Times New Roman"/>
                <w:sz w:val="24"/>
                <w:szCs w:val="24"/>
                <w:lang w:val="lt-LT" w:eastAsia="lt-LT"/>
              </w:rPr>
              <w:t xml:space="preserve"> negalėjo naudotis trūkumų šalinimo metu, kokybės garantijos terminas pratęsiamas laikotarpiu, kuris yra lygus prekės trūkumų šalinimo laikotarpiui.</w:t>
            </w:r>
          </w:p>
          <w:p w14:paraId="296843F4"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6.8. Sutarties specialiojoje dalyje (arba Sutarties priede) nurodyta kokybės garantija netaikoma, jeigu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įrodys, kad prekių trūkumai atsirado dėl neteisingo ar netinkamo elgesio su prekėmis arba trečiųjų asmenų veiklos, arba nenugalimos jėgos.</w:t>
            </w:r>
          </w:p>
          <w:p w14:paraId="2003B56B" w14:textId="77777777" w:rsidR="002773BB" w:rsidRPr="00547F5C" w:rsidRDefault="002773BB" w:rsidP="003100C5">
            <w:pPr>
              <w:jc w:val="both"/>
              <w:rPr>
                <w:rFonts w:ascii="Times New Roman" w:eastAsia="Times New Roman" w:hAnsi="Times New Roman" w:cs="Times New Roman"/>
                <w:sz w:val="24"/>
                <w:szCs w:val="24"/>
                <w:lang w:val="lt-LT" w:eastAsia="lt-LT"/>
              </w:rPr>
            </w:pPr>
          </w:p>
          <w:p w14:paraId="4953922D" w14:textId="77777777" w:rsidR="002773BB" w:rsidRPr="00547F5C" w:rsidRDefault="002773BB" w:rsidP="003100C5">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 xml:space="preserve">7. Nenugalimos jėgos </w:t>
            </w:r>
            <w:r w:rsidRPr="00547F5C">
              <w:rPr>
                <w:rFonts w:ascii="Times New Roman" w:eastAsia="Times New Roman" w:hAnsi="Times New Roman" w:cs="Times New Roman"/>
                <w:b/>
                <w:i/>
                <w:sz w:val="24"/>
                <w:szCs w:val="24"/>
                <w:lang w:val="lt-LT" w:eastAsia="lt-LT"/>
              </w:rPr>
              <w:t>(force majeure)</w:t>
            </w:r>
            <w:r w:rsidRPr="00547F5C">
              <w:rPr>
                <w:rFonts w:ascii="Times New Roman" w:eastAsia="Times New Roman" w:hAnsi="Times New Roman" w:cs="Times New Roman"/>
                <w:b/>
                <w:sz w:val="24"/>
                <w:szCs w:val="24"/>
                <w:lang w:val="lt-LT" w:eastAsia="lt-LT"/>
              </w:rPr>
              <w:t xml:space="preserve"> aplinkybės.</w:t>
            </w:r>
          </w:p>
          <w:p w14:paraId="261BAD0E"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547F5C">
              <w:rPr>
                <w:rFonts w:ascii="Times New Roman" w:eastAsia="Times New Roman" w:hAnsi="Times New Roman" w:cs="Times New Roman"/>
                <w:i/>
                <w:iCs/>
                <w:sz w:val="24"/>
                <w:szCs w:val="24"/>
                <w:lang w:val="lt-LT" w:eastAsia="lt-LT"/>
              </w:rPr>
              <w:t>(force majeure)</w:t>
            </w:r>
            <w:r w:rsidRPr="00547F5C">
              <w:rPr>
                <w:rFonts w:ascii="Times New Roman" w:eastAsia="Times New Roman" w:hAnsi="Times New Roman" w:cs="Times New Roman"/>
                <w:sz w:val="24"/>
                <w:szCs w:val="24"/>
                <w:lang w:val="lt-LT" w:eastAsia="lt-LT"/>
              </w:rPr>
              <w:t xml:space="preserve"> aplinkybėms taisyklėse, patvirtintose Lietuvos Respublikos Vyriausybės </w:t>
            </w:r>
            <w:smartTag w:uri="urn:schemas-microsoft-com:office:smarttags" w:element="metricconverter">
              <w:smartTagPr>
                <w:attr w:name="ProductID" w:val="1996ﾠm"/>
              </w:smartTagPr>
              <w:r w:rsidRPr="00547F5C">
                <w:rPr>
                  <w:rFonts w:ascii="Times New Roman" w:eastAsia="Times New Roman" w:hAnsi="Times New Roman" w:cs="Times New Roman"/>
                  <w:sz w:val="24"/>
                  <w:szCs w:val="24"/>
                  <w:lang w:val="lt-LT" w:eastAsia="lt-LT"/>
                </w:rPr>
                <w:t>1996 m</w:t>
              </w:r>
            </w:smartTag>
            <w:r w:rsidRPr="00547F5C">
              <w:rPr>
                <w:rFonts w:ascii="Times New Roman" w:eastAsia="Times New Roman" w:hAnsi="Times New Roman" w:cs="Times New Roman"/>
                <w:sz w:val="24"/>
                <w:szCs w:val="24"/>
                <w:lang w:val="lt-LT" w:eastAsia="lt-LT"/>
              </w:rPr>
              <w:t xml:space="preserve">. liepos 15 d. nutarimu Nr. 840. Nustatydamos nenugalimos jėgos aplinkybes Šalys vadovaujasi Lietuvos Respublikos Vyriausybės 1997 kovo 13 d. nutarimu Nr. 222 „Dėl nenugalimos jėgos </w:t>
            </w:r>
            <w:r w:rsidRPr="00547F5C">
              <w:rPr>
                <w:rFonts w:ascii="Times New Roman" w:eastAsia="Times New Roman" w:hAnsi="Times New Roman" w:cs="Times New Roman"/>
                <w:i/>
                <w:iCs/>
                <w:sz w:val="24"/>
                <w:szCs w:val="24"/>
                <w:lang w:val="lt-LT" w:eastAsia="lt-LT"/>
              </w:rPr>
              <w:t>(force majeure)</w:t>
            </w:r>
            <w:r w:rsidRPr="00547F5C">
              <w:rPr>
                <w:rFonts w:ascii="Times New Roman" w:eastAsia="Times New Roman" w:hAnsi="Times New Roman" w:cs="Times New Roman"/>
                <w:sz w:val="24"/>
                <w:szCs w:val="24"/>
                <w:lang w:val="lt-LT" w:eastAsia="lt-LT"/>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0ECAAA5C"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FF64EB6" w14:textId="77777777" w:rsidR="002773BB" w:rsidRPr="00547F5C" w:rsidRDefault="002773BB" w:rsidP="003100C5">
            <w:pPr>
              <w:jc w:val="both"/>
              <w:rPr>
                <w:rFonts w:ascii="Times New Roman" w:eastAsia="Times New Roman" w:hAnsi="Times New Roman" w:cs="Times New Roman"/>
                <w:sz w:val="24"/>
                <w:szCs w:val="24"/>
                <w:lang w:val="lt-LT" w:eastAsia="lt-LT"/>
              </w:rPr>
            </w:pPr>
          </w:p>
          <w:p w14:paraId="773653F0" w14:textId="77777777" w:rsidR="002773BB" w:rsidRPr="00547F5C" w:rsidRDefault="002773BB" w:rsidP="003100C5">
            <w:pPr>
              <w:jc w:val="both"/>
              <w:rPr>
                <w:rFonts w:ascii="Times New Roman" w:eastAsia="Times New Roman" w:hAnsi="Times New Roman" w:cs="Times New Roman"/>
                <w:b/>
                <w:sz w:val="24"/>
                <w:szCs w:val="24"/>
                <w:lang w:val="lt-LT"/>
              </w:rPr>
            </w:pPr>
            <w:r w:rsidRPr="00547F5C">
              <w:rPr>
                <w:rFonts w:ascii="Times New Roman" w:eastAsia="Times New Roman" w:hAnsi="Times New Roman" w:cs="Times New Roman"/>
                <w:b/>
                <w:sz w:val="24"/>
                <w:szCs w:val="24"/>
                <w:lang w:val="lt-LT"/>
              </w:rPr>
              <w:t xml:space="preserve">8. Kodifikavimas </w:t>
            </w:r>
          </w:p>
          <w:p w14:paraId="7A3F0463"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lastRenderedPageBreak/>
              <w:t xml:space="preserve">8.1. Per 5 (penkias) dienas po Sutarties įsigaliojimo </w:t>
            </w:r>
            <w:r w:rsidRPr="00547F5C">
              <w:rPr>
                <w:rFonts w:ascii="Times New Roman" w:eastAsia="Times New Roman" w:hAnsi="Times New Roman" w:cs="Times New Roman"/>
                <w:b/>
                <w:bCs/>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pateikti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547F5C">
              <w:rPr>
                <w:rFonts w:ascii="Times New Roman" w:eastAsia="Times New Roman" w:hAnsi="Times New Roman" w:cs="Times New Roman"/>
                <w:b/>
                <w:bCs/>
                <w:sz w:val="24"/>
                <w:szCs w:val="24"/>
                <w:lang w:val="lt-LT" w:eastAsia="lt-LT"/>
              </w:rPr>
              <w:t>Pardavėjas</w:t>
            </w:r>
            <w:r w:rsidRPr="00547F5C">
              <w:rPr>
                <w:rFonts w:ascii="Times New Roman" w:eastAsia="Times New Roman" w:hAnsi="Times New Roman" w:cs="Times New Roman"/>
                <w:sz w:val="24"/>
                <w:szCs w:val="24"/>
                <w:lang w:val="lt-LT" w:eastAsia="lt-LT"/>
              </w:rPr>
              <w:t xml:space="preserve"> turi pateikti užpildytas ir pasirašytas formas elektroniniu pavidalu arba popierines jų kopijas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5E9840E0" w14:textId="77777777" w:rsidR="002773BB" w:rsidRPr="00547F5C" w:rsidRDefault="002773BB" w:rsidP="003100C5">
            <w:pPr>
              <w:jc w:val="both"/>
              <w:rPr>
                <w:rFonts w:ascii="Times New Roman" w:eastAsia="Times New Roman" w:hAnsi="Times New Roman" w:cs="Times New Roman"/>
                <w:iCs/>
                <w:sz w:val="24"/>
                <w:szCs w:val="24"/>
                <w:lang w:val="lt-LT"/>
              </w:rPr>
            </w:pPr>
            <w:r w:rsidRPr="00547F5C">
              <w:rPr>
                <w:rFonts w:ascii="Times New Roman" w:eastAsia="Times New Roman" w:hAnsi="Times New Roman" w:cs="Times New Roman"/>
                <w:iCs/>
                <w:sz w:val="24"/>
                <w:szCs w:val="24"/>
                <w:lang w:val="lt-LT"/>
              </w:rPr>
              <w:t xml:space="preserve">8.2. </w:t>
            </w:r>
            <w:r w:rsidRPr="00547F5C">
              <w:rPr>
                <w:rFonts w:ascii="Times New Roman" w:eastAsia="Times New Roman" w:hAnsi="Times New Roman" w:cs="Times New Roman"/>
                <w:b/>
                <w:bCs/>
                <w:sz w:val="24"/>
                <w:szCs w:val="24"/>
                <w:lang w:val="lt-LT"/>
              </w:rPr>
              <w:t>Pirkėjui</w:t>
            </w:r>
            <w:r w:rsidRPr="00547F5C">
              <w:rPr>
                <w:rFonts w:ascii="Times New Roman" w:eastAsia="Times New Roman" w:hAnsi="Times New Roman" w:cs="Times New Roman"/>
                <w:sz w:val="24"/>
                <w:szCs w:val="24"/>
                <w:lang w:val="lt-LT"/>
              </w:rPr>
              <w:t xml:space="preserve"> pareikalavus, </w:t>
            </w:r>
            <w:r w:rsidRPr="00547F5C">
              <w:rPr>
                <w:rFonts w:ascii="Times New Roman" w:eastAsia="Times New Roman" w:hAnsi="Times New Roman" w:cs="Times New Roman"/>
                <w:b/>
                <w:bCs/>
                <w:sz w:val="24"/>
                <w:szCs w:val="24"/>
                <w:lang w:val="lt-LT"/>
              </w:rPr>
              <w:t>Pardavėjas</w:t>
            </w:r>
            <w:r w:rsidRPr="00547F5C">
              <w:rPr>
                <w:rFonts w:ascii="Times New Roman" w:eastAsia="Times New Roman" w:hAnsi="Times New Roman" w:cs="Times New Roman"/>
                <w:sz w:val="24"/>
                <w:szCs w:val="24"/>
                <w:lang w:val="lt-LT"/>
              </w:rPr>
              <w:t xml:space="preserve"> privalo per 5 (penkias) dienas nemokamai pateikti kodifikavimui reikalingą papildomą techninę dokumentaciją (pvz. technines charakteristikas, brėžinius, nuotraukas, katalogus, nuorodas ir pan.)</w:t>
            </w:r>
          </w:p>
          <w:p w14:paraId="11FDB568" w14:textId="77777777" w:rsidR="002773BB" w:rsidRPr="00547F5C" w:rsidRDefault="002773BB" w:rsidP="003100C5">
            <w:pPr>
              <w:jc w:val="both"/>
              <w:rPr>
                <w:rFonts w:ascii="Times New Roman" w:eastAsia="Times New Roman" w:hAnsi="Times New Roman" w:cs="Times New Roman"/>
                <w:sz w:val="24"/>
                <w:szCs w:val="24"/>
                <w:lang w:val="lt-LT" w:eastAsia="lt-LT"/>
              </w:rPr>
            </w:pPr>
          </w:p>
          <w:p w14:paraId="4D251D10" w14:textId="77777777" w:rsidR="002773BB" w:rsidRPr="00547F5C" w:rsidRDefault="002773BB" w:rsidP="003100C5">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9. Sutarties nutraukimas</w:t>
            </w:r>
          </w:p>
          <w:p w14:paraId="23D8D731"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9.1. Ši Sutartis gali būti nutraukta:</w:t>
            </w:r>
          </w:p>
          <w:p w14:paraId="50C42740"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9.1.1. raštišku </w:t>
            </w:r>
            <w:r w:rsidRPr="00547F5C">
              <w:rPr>
                <w:rFonts w:ascii="Times New Roman" w:eastAsia="Times New Roman" w:hAnsi="Times New Roman" w:cs="Times New Roman"/>
                <w:bCs/>
                <w:sz w:val="24"/>
                <w:szCs w:val="24"/>
                <w:lang w:val="lt-LT" w:eastAsia="lt-LT"/>
              </w:rPr>
              <w:t>Šalių</w:t>
            </w:r>
            <w:r w:rsidRPr="00547F5C">
              <w:rPr>
                <w:rFonts w:ascii="Times New Roman" w:eastAsia="Times New Roman" w:hAnsi="Times New Roman" w:cs="Times New Roman"/>
                <w:sz w:val="24"/>
                <w:szCs w:val="24"/>
                <w:lang w:val="lt-LT" w:eastAsia="lt-LT"/>
              </w:rPr>
              <w:t xml:space="preserve"> susitarimu; </w:t>
            </w:r>
          </w:p>
          <w:p w14:paraId="1022A1C9"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547F5C">
              <w:rPr>
                <w:rFonts w:ascii="Times New Roman" w:eastAsia="Times New Roman" w:hAnsi="Times New Roman" w:cs="Times New Roman"/>
                <w:color w:val="FF0000"/>
                <w:sz w:val="24"/>
                <w:szCs w:val="24"/>
                <w:lang w:val="lt-LT" w:eastAsia="lt-LT"/>
              </w:rPr>
              <w:t xml:space="preserve"> </w:t>
            </w:r>
            <w:r w:rsidRPr="00547F5C">
              <w:rPr>
                <w:rFonts w:ascii="Times New Roman" w:eastAsia="Times New Roman" w:hAnsi="Times New Roman" w:cs="Times New Roman"/>
                <w:sz w:val="24"/>
                <w:szCs w:val="24"/>
                <w:lang w:val="lt-LT" w:eastAsia="lt-LT"/>
              </w:rPr>
              <w:t>kiekviena Sutarties šalis gali vienašališkai nutraukti Sutartį, pranešant apie tai kitai Sutarties šaliai raštu ne vėliau kaip prieš 7 (septynias) dienas.</w:t>
            </w:r>
          </w:p>
          <w:p w14:paraId="1BA56633" w14:textId="77777777" w:rsidR="002773BB" w:rsidRPr="00547F5C" w:rsidRDefault="002773BB" w:rsidP="003100C5">
            <w:pPr>
              <w:jc w:val="both"/>
              <w:rPr>
                <w:rFonts w:ascii="Times New Roman" w:eastAsia="Times New Roman" w:hAnsi="Times New Roman" w:cs="Times New Roman"/>
                <w:color w:val="000000"/>
                <w:sz w:val="24"/>
                <w:szCs w:val="24"/>
                <w:lang w:val="lt-LT" w:eastAsia="lt-LT"/>
              </w:rPr>
            </w:pPr>
            <w:r w:rsidRPr="00547F5C">
              <w:rPr>
                <w:rFonts w:ascii="Times New Roman" w:eastAsia="Times New Roman" w:hAnsi="Times New Roman" w:cs="Times New Roman"/>
                <w:sz w:val="24"/>
                <w:szCs w:val="24"/>
                <w:lang w:val="lt-LT" w:eastAsia="lt-LT"/>
              </w:rPr>
              <w:t xml:space="preserve">9.2. </w:t>
            </w:r>
            <w:r w:rsidRPr="00547F5C">
              <w:rPr>
                <w:rFonts w:ascii="Times New Roman" w:eastAsia="Times New Roman" w:hAnsi="Times New Roman" w:cs="Times New Roman"/>
                <w:b/>
                <w:bCs/>
                <w:sz w:val="24"/>
                <w:szCs w:val="24"/>
                <w:lang w:val="lt-LT" w:eastAsia="lt-LT"/>
              </w:rPr>
              <w:t xml:space="preserve">Pirkėjas, </w:t>
            </w:r>
            <w:r w:rsidRPr="00547F5C">
              <w:rPr>
                <w:rFonts w:ascii="Times New Roman" w:eastAsia="Times New Roman" w:hAnsi="Times New Roman" w:cs="Times New Roman"/>
                <w:bCs/>
                <w:sz w:val="24"/>
                <w:szCs w:val="24"/>
                <w:lang w:val="lt-LT" w:eastAsia="lt-LT"/>
              </w:rPr>
              <w:t>ne vėliau kaip</w:t>
            </w:r>
            <w:r w:rsidRPr="00547F5C">
              <w:rPr>
                <w:rFonts w:ascii="Times New Roman" w:eastAsia="Times New Roman" w:hAnsi="Times New Roman" w:cs="Times New Roman"/>
                <w:b/>
                <w:bCs/>
                <w:sz w:val="24"/>
                <w:szCs w:val="24"/>
                <w:lang w:val="lt-LT" w:eastAsia="lt-LT"/>
              </w:rPr>
              <w:t xml:space="preserve"> </w:t>
            </w:r>
            <w:r w:rsidRPr="00547F5C">
              <w:rPr>
                <w:rFonts w:ascii="Times New Roman" w:eastAsia="Times New Roman" w:hAnsi="Times New Roman" w:cs="Times New Roman"/>
                <w:sz w:val="24"/>
                <w:szCs w:val="24"/>
                <w:lang w:val="lt-LT" w:eastAsia="lt-LT"/>
              </w:rPr>
              <w:t>prieš 7 (septynias) dienas (</w:t>
            </w:r>
            <w:r w:rsidRPr="00547F5C">
              <w:rPr>
                <w:rFonts w:ascii="Times New Roman" w:eastAsia="Times New Roman" w:hAnsi="Times New Roman" w:cs="Times New Roman"/>
                <w:i/>
                <w:sz w:val="24"/>
                <w:szCs w:val="24"/>
                <w:lang w:val="lt-LT" w:eastAsia="lt-LT"/>
              </w:rPr>
              <w:t>jei spec. dalyje nenurodytas kitas terminas</w:t>
            </w:r>
            <w:r w:rsidRPr="00547F5C">
              <w:rPr>
                <w:rFonts w:ascii="Times New Roman" w:eastAsia="Times New Roman" w:hAnsi="Times New Roman" w:cs="Times New Roman"/>
                <w:sz w:val="24"/>
                <w:szCs w:val="24"/>
                <w:lang w:val="lt-LT" w:eastAsia="lt-LT"/>
              </w:rPr>
              <w:t xml:space="preserve">) raštu informavęs </w:t>
            </w:r>
            <w:r w:rsidRPr="00547F5C">
              <w:rPr>
                <w:rFonts w:ascii="Times New Roman" w:eastAsia="Times New Roman" w:hAnsi="Times New Roman" w:cs="Times New Roman"/>
                <w:b/>
                <w:bCs/>
                <w:sz w:val="24"/>
                <w:szCs w:val="24"/>
                <w:lang w:val="lt-LT" w:eastAsia="lt-LT"/>
              </w:rPr>
              <w:t xml:space="preserve">Pardavėją </w:t>
            </w:r>
            <w:r w:rsidRPr="00547F5C">
              <w:rPr>
                <w:rFonts w:ascii="Times New Roman" w:eastAsia="Times New Roman" w:hAnsi="Times New Roman" w:cs="Times New Roman"/>
                <w:bCs/>
                <w:sz w:val="24"/>
                <w:szCs w:val="24"/>
                <w:lang w:val="lt-LT" w:eastAsia="lt-LT"/>
              </w:rPr>
              <w:t>turi teisę</w:t>
            </w:r>
            <w:r w:rsidRPr="00547F5C">
              <w:rPr>
                <w:rFonts w:ascii="Times New Roman" w:eastAsia="Times New Roman" w:hAnsi="Times New Roman" w:cs="Times New Roman"/>
                <w:sz w:val="24"/>
                <w:szCs w:val="24"/>
                <w:lang w:val="lt-LT" w:eastAsia="lt-LT"/>
              </w:rPr>
              <w:t xml:space="preserve"> vienašališkai nutraukti Sutartį </w:t>
            </w:r>
            <w:r w:rsidRPr="00547F5C">
              <w:rPr>
                <w:rFonts w:ascii="Times New Roman" w:eastAsia="Times New Roman" w:hAnsi="Times New Roman" w:cs="Times New Roman"/>
                <w:color w:val="000000"/>
                <w:sz w:val="24"/>
                <w:szCs w:val="24"/>
                <w:lang w:val="lt-LT" w:eastAsia="lt-LT"/>
              </w:rPr>
              <w:t>dėl esminio Sutarties pažeidimo. Esminiu Sutarties pažeidimu laikoma, jeigu:</w:t>
            </w:r>
          </w:p>
          <w:p w14:paraId="334E85A0"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9.2.1.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vėluoja pristatyti </w:t>
            </w:r>
            <w:r w:rsidRPr="00547F5C">
              <w:rPr>
                <w:rFonts w:ascii="Times New Roman" w:eastAsia="Times New Roman" w:hAnsi="Times New Roman" w:cs="Times New Roman"/>
                <w:iCs/>
                <w:sz w:val="24"/>
                <w:szCs w:val="24"/>
                <w:lang w:val="lt-LT" w:eastAsia="lt-LT"/>
              </w:rPr>
              <w:t>prekes</w:t>
            </w:r>
            <w:r w:rsidRPr="00547F5C">
              <w:rPr>
                <w:rFonts w:ascii="Times New Roman" w:eastAsia="Times New Roman" w:hAnsi="Times New Roman" w:cs="Times New Roman"/>
                <w:sz w:val="24"/>
                <w:szCs w:val="24"/>
                <w:lang w:val="lt-LT" w:eastAsia="lt-LT"/>
              </w:rPr>
              <w:t xml:space="preserve"> Sutarties specialioje dalyje nurodytu terminu; </w:t>
            </w:r>
          </w:p>
          <w:p w14:paraId="66690F75"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9.2.2.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nevykdo (ar informuoja, kad negalės vykdyti) sutartinio įsipareigojimo tiekti prekes;</w:t>
            </w:r>
          </w:p>
          <w:p w14:paraId="6782EE84"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9.2.3.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didina prekių kainas/įkainius, išskyrus Sutarties bendrosios dalies 2.2 punkte numatytą atvejį;</w:t>
            </w:r>
          </w:p>
          <w:p w14:paraId="25053730"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9.2.4.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nevykdo arba netinkamai vykdo Sutarties bendrosios dalies 6 punkte numatytus garantinius įsipareigojimus;</w:t>
            </w:r>
          </w:p>
          <w:p w14:paraId="5423023B"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9.2.5.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nevykdo Sutarties bendrosios dalies 12.4 punkte numatyto įsipareigojimo (</w:t>
            </w:r>
            <w:r w:rsidRPr="00547F5C">
              <w:rPr>
                <w:rFonts w:ascii="Times New Roman" w:eastAsia="Times New Roman" w:hAnsi="Times New Roman" w:cs="Times New Roman"/>
                <w:i/>
                <w:sz w:val="24"/>
                <w:szCs w:val="24"/>
                <w:lang w:val="lt-LT" w:eastAsia="lt-LT"/>
              </w:rPr>
              <w:t>jeigu sutarties vykdymas bus užtikrintas laidavimu arba banko garantija</w:t>
            </w:r>
            <w:r w:rsidRPr="00547F5C">
              <w:rPr>
                <w:rFonts w:ascii="Times New Roman" w:eastAsia="Times New Roman" w:hAnsi="Times New Roman" w:cs="Times New Roman"/>
                <w:sz w:val="24"/>
                <w:szCs w:val="24"/>
                <w:lang w:val="lt-LT" w:eastAsia="lt-LT"/>
              </w:rPr>
              <w:t>);</w:t>
            </w:r>
          </w:p>
          <w:p w14:paraId="5E196A72"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9.2.6.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pateiktos prekės ar jų kokybė neatitinka Sutartyje ir jos priede (-uose) nustatytų reikalavimų;</w:t>
            </w:r>
          </w:p>
          <w:p w14:paraId="10158F87"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9.2.7.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nustatytu laiku nepateikia avansinio apmokėjimo banko garantijos, kuri galiotų ne mažiau kaip nurodyta Sutarties bendrosios dalies 4.3 punkte (</w:t>
            </w:r>
            <w:r w:rsidRPr="00547F5C">
              <w:rPr>
                <w:rFonts w:ascii="Times New Roman" w:eastAsia="Times New Roman" w:hAnsi="Times New Roman" w:cs="Times New Roman"/>
                <w:i/>
                <w:sz w:val="24"/>
                <w:szCs w:val="24"/>
                <w:lang w:val="lt-LT" w:eastAsia="lt-LT"/>
              </w:rPr>
              <w:t>jeigu pagal sutarties sąlygas numatytas avanso mokėjimas</w:t>
            </w:r>
            <w:r w:rsidRPr="00547F5C">
              <w:rPr>
                <w:rFonts w:ascii="Times New Roman" w:eastAsia="Times New Roman" w:hAnsi="Times New Roman" w:cs="Times New Roman"/>
                <w:sz w:val="24"/>
                <w:szCs w:val="24"/>
                <w:lang w:val="lt-LT" w:eastAsia="lt-LT"/>
              </w:rPr>
              <w:t>);</w:t>
            </w:r>
          </w:p>
          <w:p w14:paraId="262FE80A" w14:textId="77777777" w:rsidR="002773BB" w:rsidRPr="00547F5C" w:rsidRDefault="002773BB" w:rsidP="003100C5">
            <w:pPr>
              <w:autoSpaceDE w:val="0"/>
              <w:autoSpaceDN w:val="0"/>
              <w:adjustRightInd w:val="0"/>
              <w:jc w:val="both"/>
              <w:rPr>
                <w:rFonts w:ascii="Times New Roman" w:eastAsia="Times New Roman" w:hAnsi="Times New Roman" w:cs="Times New Roman"/>
                <w:color w:val="000000"/>
                <w:sz w:val="24"/>
                <w:lang w:val="lt-LT"/>
              </w:rPr>
            </w:pPr>
            <w:r w:rsidRPr="00547F5C">
              <w:rPr>
                <w:rFonts w:ascii="Times New Roman" w:eastAsia="Times New Roman" w:hAnsi="Times New Roman" w:cs="Times New Roman"/>
                <w:color w:val="000000"/>
                <w:sz w:val="24"/>
                <w:szCs w:val="24"/>
                <w:lang w:val="lt-LT"/>
              </w:rPr>
              <w:t>9.2.8.</w:t>
            </w:r>
            <w:r w:rsidRPr="00547F5C">
              <w:rPr>
                <w:rFonts w:ascii="Times New Roman" w:eastAsia="Times New Roman" w:hAnsi="Times New Roman" w:cs="Times New Roman"/>
                <w:color w:val="000000"/>
                <w:sz w:val="24"/>
                <w:lang w:val="lt-LT"/>
              </w:rPr>
              <w:t xml:space="preserve"> Sutarties galiojimo laikotarpiu </w:t>
            </w:r>
            <w:r w:rsidRPr="00547F5C">
              <w:rPr>
                <w:rFonts w:ascii="Times New Roman" w:eastAsia="Times New Roman" w:hAnsi="Times New Roman" w:cs="Times New Roman"/>
                <w:b/>
                <w:color w:val="000000"/>
                <w:sz w:val="24"/>
                <w:lang w:val="lt-LT"/>
              </w:rPr>
              <w:t xml:space="preserve">Pardavėjas </w:t>
            </w:r>
            <w:r w:rsidRPr="00547F5C">
              <w:rPr>
                <w:rFonts w:ascii="Times New Roman" w:eastAsia="Times New Roman" w:hAnsi="Times New Roman" w:cs="Times New Roman"/>
                <w:color w:val="000000"/>
                <w:sz w:val="24"/>
                <w:lang w:val="lt-LT"/>
              </w:rPr>
              <w:t>yra įtraukiamas į Nepatikimų tiekėjų ar Melagingą informaciją pateikusių tiekėjų sąrašus;</w:t>
            </w:r>
          </w:p>
          <w:p w14:paraId="16E591BD" w14:textId="77777777" w:rsidR="002773BB" w:rsidRPr="00547F5C" w:rsidRDefault="002773BB" w:rsidP="003100C5">
            <w:pPr>
              <w:autoSpaceDE w:val="0"/>
              <w:autoSpaceDN w:val="0"/>
              <w:adjustRightInd w:val="0"/>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color w:val="000000"/>
                <w:sz w:val="24"/>
                <w:szCs w:val="24"/>
                <w:lang w:val="lt-LT"/>
              </w:rPr>
              <w:t xml:space="preserve">9.2.9. Sutarties vykdymo metu paaiškėja, kad </w:t>
            </w:r>
            <w:r w:rsidRPr="00547F5C">
              <w:rPr>
                <w:rFonts w:ascii="Times New Roman" w:eastAsia="Times New Roman" w:hAnsi="Times New Roman" w:cs="Times New Roman"/>
                <w:b/>
                <w:color w:val="000000"/>
                <w:sz w:val="24"/>
                <w:szCs w:val="24"/>
                <w:lang w:val="lt-LT"/>
              </w:rPr>
              <w:t>Pardavėjas</w:t>
            </w:r>
            <w:r w:rsidRPr="00547F5C">
              <w:rPr>
                <w:rFonts w:ascii="Times New Roman" w:eastAsia="Times New Roman" w:hAnsi="Times New Roman" w:cs="Times New Roman"/>
                <w:color w:val="000000"/>
                <w:sz w:val="24"/>
                <w:szCs w:val="24"/>
                <w:lang w:val="lt-LT"/>
              </w:rPr>
              <w:t xml:space="preserve"> ar jo teikiamos prekės ar paslaugos</w:t>
            </w:r>
            <w:r w:rsidRPr="00547F5C">
              <w:rPr>
                <w:rFonts w:ascii="Times New Roman" w:eastAsia="Times New Roman" w:hAnsi="Times New Roman" w:cs="Times New Roman"/>
                <w:b/>
                <w:color w:val="000000"/>
                <w:sz w:val="24"/>
                <w:szCs w:val="24"/>
                <w:lang w:val="lt-LT"/>
              </w:rPr>
              <w:t xml:space="preserve"> </w:t>
            </w:r>
            <w:r w:rsidRPr="00547F5C">
              <w:rPr>
                <w:rFonts w:ascii="Times New Roman" w:eastAsia="Times New Roman" w:hAnsi="Times New Roman" w:cs="Times New Roman"/>
                <w:color w:val="000000"/>
                <w:sz w:val="24"/>
                <w:szCs w:val="24"/>
                <w:lang w:val="lt-LT" w:eastAsia="lt-LT"/>
              </w:rPr>
              <w:t xml:space="preserve">nėra patikimos ir kelia pavojų nacionaliniam </w:t>
            </w:r>
            <w:r w:rsidRPr="00547F5C">
              <w:rPr>
                <w:rFonts w:ascii="Times New Roman" w:eastAsia="Times New Roman" w:hAnsi="Times New Roman" w:cs="Times New Roman"/>
                <w:sz w:val="24"/>
                <w:szCs w:val="24"/>
                <w:lang w:val="lt-LT" w:eastAsia="lt-LT"/>
              </w:rPr>
              <w:t>saugumui;</w:t>
            </w:r>
          </w:p>
          <w:p w14:paraId="0014CBCB"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9.2.10. Sutarties vykdymo metu paaiškėja Viešųjų pirkimų įstatymo 46 straipsnio 1 dalyje/Viešųjų pirkimų, atliekamų gynybos ir saugumo srityje, įstatymo 34 straipsnio 1 dalyje numatytos aplinkybės;</w:t>
            </w:r>
          </w:p>
          <w:p w14:paraId="38DACCD7"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9.2.11. Sutarties vykdymo metu paaiškėja, kad Sutartis buvo pakeista pažeidžiant Viešųjų pirkimų įstatymo 89 straipsnį/Viešųjų pirkimų atliekamų gynybos ir saugumo srityje įstatymo 53 straipsnį.</w:t>
            </w:r>
          </w:p>
          <w:p w14:paraId="3CF12062" w14:textId="77777777" w:rsidR="002773BB" w:rsidRPr="00547F5C" w:rsidRDefault="002773BB" w:rsidP="003100C5">
            <w:pPr>
              <w:autoSpaceDE w:val="0"/>
              <w:autoSpaceDN w:val="0"/>
              <w:adjustRightInd w:val="0"/>
              <w:jc w:val="both"/>
              <w:rPr>
                <w:rFonts w:ascii="Times New Roman" w:eastAsia="Times New Roman" w:hAnsi="Times New Roman" w:cs="Times New Roman"/>
                <w:color w:val="000000"/>
                <w:sz w:val="24"/>
                <w:szCs w:val="24"/>
                <w:highlight w:val="yellow"/>
                <w:lang w:val="lt-LT"/>
              </w:rPr>
            </w:pPr>
            <w:r w:rsidRPr="00547F5C">
              <w:rPr>
                <w:rFonts w:ascii="Times New Roman" w:eastAsia="Times New Roman" w:hAnsi="Times New Roman" w:cs="Times New Roman"/>
                <w:sz w:val="24"/>
                <w:szCs w:val="24"/>
                <w:lang w:val="lt-LT" w:eastAsia="lt-LT"/>
              </w:rPr>
              <w:t xml:space="preserve">9.3. </w:t>
            </w:r>
            <w:r w:rsidRPr="00547F5C">
              <w:rPr>
                <w:rFonts w:ascii="Times New Roman" w:eastAsia="Times New Roman" w:hAnsi="Times New Roman" w:cs="Times New Roman"/>
                <w:b/>
                <w:bCs/>
                <w:sz w:val="24"/>
                <w:szCs w:val="24"/>
                <w:lang w:val="lt-LT" w:eastAsia="lt-LT"/>
              </w:rPr>
              <w:t xml:space="preserve">Pirkėjas, </w:t>
            </w:r>
            <w:r w:rsidRPr="00547F5C">
              <w:rPr>
                <w:rFonts w:ascii="Times New Roman" w:eastAsia="Times New Roman" w:hAnsi="Times New Roman" w:cs="Times New Roman"/>
                <w:bCs/>
                <w:sz w:val="24"/>
                <w:szCs w:val="24"/>
                <w:lang w:val="lt-LT" w:eastAsia="lt-LT"/>
              </w:rPr>
              <w:t>ne vėliau kaip</w:t>
            </w:r>
            <w:r w:rsidRPr="00547F5C">
              <w:rPr>
                <w:rFonts w:ascii="Times New Roman" w:eastAsia="Times New Roman" w:hAnsi="Times New Roman" w:cs="Times New Roman"/>
                <w:b/>
                <w:bCs/>
                <w:sz w:val="24"/>
                <w:szCs w:val="24"/>
                <w:lang w:val="lt-LT" w:eastAsia="lt-LT"/>
              </w:rPr>
              <w:t xml:space="preserve"> </w:t>
            </w:r>
            <w:r w:rsidRPr="00547F5C">
              <w:rPr>
                <w:rFonts w:ascii="Times New Roman" w:eastAsia="Times New Roman" w:hAnsi="Times New Roman" w:cs="Times New Roman"/>
                <w:sz w:val="24"/>
                <w:szCs w:val="24"/>
                <w:lang w:val="lt-LT" w:eastAsia="lt-LT"/>
              </w:rPr>
              <w:t>prieš 7 (septynias) dienas (</w:t>
            </w:r>
            <w:r w:rsidRPr="00547F5C">
              <w:rPr>
                <w:rFonts w:ascii="Times New Roman" w:eastAsia="Times New Roman" w:hAnsi="Times New Roman" w:cs="Times New Roman"/>
                <w:i/>
                <w:color w:val="000000"/>
                <w:sz w:val="24"/>
                <w:szCs w:val="24"/>
                <w:lang w:val="lt-LT" w:eastAsia="lt-LT"/>
              </w:rPr>
              <w:t>jei  spec. dalyje nenurodytas kitas terminas</w:t>
            </w:r>
            <w:r w:rsidRPr="00547F5C">
              <w:rPr>
                <w:rFonts w:ascii="Times New Roman" w:eastAsia="Times New Roman" w:hAnsi="Times New Roman" w:cs="Times New Roman"/>
                <w:color w:val="000000"/>
                <w:sz w:val="24"/>
                <w:szCs w:val="24"/>
                <w:lang w:val="lt-LT" w:eastAsia="lt-LT"/>
              </w:rPr>
              <w:t xml:space="preserve">) raštu informavęs </w:t>
            </w:r>
            <w:r w:rsidRPr="00547F5C">
              <w:rPr>
                <w:rFonts w:ascii="Times New Roman" w:eastAsia="Times New Roman" w:hAnsi="Times New Roman" w:cs="Times New Roman"/>
                <w:b/>
                <w:bCs/>
                <w:color w:val="000000"/>
                <w:sz w:val="24"/>
                <w:szCs w:val="24"/>
                <w:lang w:val="lt-LT" w:eastAsia="lt-LT"/>
              </w:rPr>
              <w:t xml:space="preserve">Pardavėją </w:t>
            </w:r>
            <w:r w:rsidRPr="00547F5C">
              <w:rPr>
                <w:rFonts w:ascii="Times New Roman" w:eastAsia="Times New Roman" w:hAnsi="Times New Roman" w:cs="Times New Roman"/>
                <w:bCs/>
                <w:color w:val="000000"/>
                <w:sz w:val="24"/>
                <w:szCs w:val="24"/>
                <w:lang w:val="lt-LT" w:eastAsia="lt-LT"/>
              </w:rPr>
              <w:t>turi teisę</w:t>
            </w:r>
            <w:r w:rsidRPr="00547F5C">
              <w:rPr>
                <w:rFonts w:ascii="Times New Roman" w:eastAsia="Times New Roman" w:hAnsi="Times New Roman" w:cs="Times New Roman"/>
                <w:color w:val="000000"/>
                <w:sz w:val="24"/>
                <w:szCs w:val="24"/>
                <w:lang w:val="lt-LT" w:eastAsia="lt-LT"/>
              </w:rPr>
              <w:t xml:space="preserve"> vienašališkai nutraukti Sutartį, jeigu</w:t>
            </w:r>
            <w:r w:rsidRPr="00547F5C">
              <w:rPr>
                <w:rFonts w:ascii="Times New Roman" w:eastAsia="Times New Roman" w:hAnsi="Times New Roman" w:cs="Times New Roman"/>
                <w:b/>
                <w:color w:val="000000"/>
                <w:sz w:val="24"/>
                <w:szCs w:val="24"/>
                <w:lang w:val="lt-LT" w:eastAsia="lt-LT"/>
              </w:rPr>
              <w:t xml:space="preserve"> Pardavėjas </w:t>
            </w:r>
            <w:r w:rsidRPr="00547F5C">
              <w:rPr>
                <w:rFonts w:ascii="Times New Roman" w:eastAsia="Times New Roman" w:hAnsi="Times New Roman" w:cs="Times New Roman"/>
                <w:color w:val="000000"/>
                <w:sz w:val="24"/>
                <w:szCs w:val="24"/>
                <w:lang w:val="lt-LT" w:eastAsia="lt-LT"/>
              </w:rPr>
              <w:t>yra</w:t>
            </w:r>
            <w:r w:rsidRPr="00547F5C">
              <w:rPr>
                <w:rFonts w:ascii="Times New Roman" w:eastAsia="Times New Roman" w:hAnsi="Times New Roman" w:cs="Times New Roman"/>
                <w:b/>
                <w:color w:val="000000"/>
                <w:sz w:val="24"/>
                <w:szCs w:val="24"/>
                <w:lang w:val="lt-LT" w:eastAsia="lt-LT"/>
              </w:rPr>
              <w:t xml:space="preserve"> </w:t>
            </w:r>
            <w:r w:rsidRPr="00547F5C">
              <w:rPr>
                <w:rFonts w:ascii="Times New Roman" w:eastAsia="Times New Roman" w:hAnsi="Times New Roman" w:cs="Times New Roman"/>
                <w:color w:val="000000"/>
                <w:sz w:val="24"/>
                <w:szCs w:val="24"/>
                <w:lang w:val="lt-LT"/>
              </w:rPr>
              <w:t xml:space="preserve">likviduojamas ar kreipiamasi į teismą dėl bankroto ar restruktūrizavimo bylos iškėlimo, arba </w:t>
            </w:r>
            <w:r w:rsidRPr="00547F5C">
              <w:rPr>
                <w:rFonts w:ascii="Times New Roman" w:eastAsia="Times New Roman" w:hAnsi="Times New Roman" w:cs="Times New Roman"/>
                <w:color w:val="000000"/>
                <w:sz w:val="24"/>
                <w:szCs w:val="24"/>
                <w:lang w:val="lt-LT" w:eastAsia="lt-LT"/>
              </w:rPr>
              <w:t>jam iškelta bankroto ar restruktūrizavimo byla,</w:t>
            </w:r>
            <w:r w:rsidRPr="00547F5C">
              <w:rPr>
                <w:rFonts w:ascii="Times New Roman" w:eastAsia="Times New Roman" w:hAnsi="Times New Roman" w:cs="Times New Roman"/>
                <w:color w:val="000000"/>
                <w:sz w:val="24"/>
                <w:szCs w:val="24"/>
                <w:lang w:val="lt-LT"/>
              </w:rPr>
              <w:t xml:space="preserve"> arba priimamas sprendimas dėl neteisminės bankroto procedūros pradėjimo.</w:t>
            </w:r>
          </w:p>
          <w:p w14:paraId="097433A2" w14:textId="77777777" w:rsidR="002773BB" w:rsidRPr="00547F5C" w:rsidRDefault="002773BB" w:rsidP="003100C5">
            <w:pPr>
              <w:jc w:val="both"/>
              <w:rPr>
                <w:rFonts w:ascii="Times New Roman" w:eastAsia="Times New Roman" w:hAnsi="Times New Roman" w:cs="Times New Roman"/>
                <w:i/>
                <w:sz w:val="24"/>
                <w:szCs w:val="24"/>
                <w:lang w:val="lt-LT" w:eastAsia="lt-LT"/>
              </w:rPr>
            </w:pPr>
            <w:r w:rsidRPr="00547F5C">
              <w:rPr>
                <w:rFonts w:ascii="Times New Roman" w:eastAsia="Times New Roman" w:hAnsi="Times New Roman" w:cs="Times New Roman"/>
                <w:color w:val="000000"/>
                <w:sz w:val="24"/>
                <w:szCs w:val="24"/>
                <w:lang w:val="lt-LT" w:eastAsia="lt-LT"/>
              </w:rPr>
              <w:t xml:space="preserve">9.4. Nutraukus sutartį, </w:t>
            </w:r>
            <w:r w:rsidRPr="00547F5C">
              <w:rPr>
                <w:rFonts w:ascii="Times New Roman" w:eastAsia="Times New Roman" w:hAnsi="Times New Roman" w:cs="Times New Roman"/>
                <w:b/>
                <w:color w:val="000000"/>
                <w:sz w:val="24"/>
                <w:szCs w:val="24"/>
                <w:lang w:val="lt-LT" w:eastAsia="lt-LT"/>
              </w:rPr>
              <w:t>Pardavėjas</w:t>
            </w:r>
            <w:r w:rsidRPr="00547F5C">
              <w:rPr>
                <w:rFonts w:ascii="Times New Roman" w:eastAsia="Times New Roman" w:hAnsi="Times New Roman" w:cs="Times New Roman"/>
                <w:color w:val="000000"/>
                <w:sz w:val="24"/>
                <w:szCs w:val="24"/>
                <w:lang w:val="lt-LT" w:eastAsia="lt-LT"/>
              </w:rPr>
              <w:t xml:space="preserve"> per 10 (dešimt) dienų nuo Sutarties nutraukimo dienos turi grąžinti </w:t>
            </w:r>
            <w:r w:rsidRPr="00547F5C">
              <w:rPr>
                <w:rFonts w:ascii="Times New Roman" w:eastAsia="Times New Roman" w:hAnsi="Times New Roman" w:cs="Times New Roman"/>
                <w:b/>
                <w:color w:val="000000"/>
                <w:sz w:val="24"/>
                <w:szCs w:val="24"/>
                <w:lang w:val="lt-LT" w:eastAsia="lt-LT"/>
              </w:rPr>
              <w:t xml:space="preserve">Pirkėjui </w:t>
            </w:r>
            <w:r w:rsidRPr="00547F5C">
              <w:rPr>
                <w:rFonts w:ascii="Times New Roman" w:eastAsia="Times New Roman" w:hAnsi="Times New Roman" w:cs="Times New Roman"/>
                <w:color w:val="000000"/>
                <w:sz w:val="24"/>
                <w:szCs w:val="24"/>
                <w:lang w:val="lt-LT" w:eastAsia="lt-LT"/>
              </w:rPr>
              <w:t>jo sumokėtą avansą (jei toks buvo sumokėtas</w:t>
            </w:r>
            <w:r w:rsidRPr="00547F5C">
              <w:rPr>
                <w:rFonts w:ascii="Times New Roman" w:eastAsia="Times New Roman" w:hAnsi="Times New Roman" w:cs="Times New Roman"/>
                <w:sz w:val="24"/>
                <w:szCs w:val="24"/>
                <w:lang w:val="lt-LT" w:eastAsia="lt-LT"/>
              </w:rPr>
              <w:t xml:space="preserve">) už prekes, kurios nebuvo pristatytos. </w:t>
            </w:r>
          </w:p>
          <w:p w14:paraId="49ED9422" w14:textId="77777777" w:rsidR="002773BB" w:rsidRPr="00547F5C" w:rsidRDefault="002773BB" w:rsidP="003100C5">
            <w:pPr>
              <w:jc w:val="both"/>
              <w:rPr>
                <w:rFonts w:ascii="Times New Roman" w:eastAsia="Times New Roman" w:hAnsi="Times New Roman" w:cs="Times New Roman"/>
                <w:sz w:val="24"/>
                <w:szCs w:val="24"/>
                <w:lang w:val="lt-LT" w:eastAsia="lt-LT"/>
              </w:rPr>
            </w:pPr>
          </w:p>
          <w:p w14:paraId="3A58C4BA" w14:textId="77777777" w:rsidR="002773BB" w:rsidRPr="00547F5C" w:rsidRDefault="002773BB" w:rsidP="003100C5">
            <w:pPr>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10. Ginčų sprendimo tvarka</w:t>
            </w:r>
          </w:p>
          <w:p w14:paraId="7A7FEE61" w14:textId="77777777" w:rsidR="002773BB" w:rsidRPr="00547F5C" w:rsidRDefault="002773BB" w:rsidP="003100C5">
            <w:pPr>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10.1. Sutartis sudaryta ir turi būti aiškinama pagal Lietuvos Respublikos teisę.</w:t>
            </w:r>
          </w:p>
          <w:p w14:paraId="18E90523"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lastRenderedPageBreak/>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buveinės vietą.</w:t>
            </w:r>
          </w:p>
          <w:p w14:paraId="3E76D9F8" w14:textId="77777777" w:rsidR="002773BB" w:rsidRPr="00547F5C" w:rsidRDefault="002773BB" w:rsidP="003100C5">
            <w:pPr>
              <w:jc w:val="both"/>
              <w:rPr>
                <w:rFonts w:ascii="Times New Roman" w:eastAsia="Times New Roman" w:hAnsi="Times New Roman" w:cs="Times New Roman"/>
                <w:sz w:val="24"/>
                <w:szCs w:val="24"/>
                <w:lang w:val="lt-LT" w:eastAsia="lt-LT"/>
              </w:rPr>
            </w:pPr>
          </w:p>
          <w:p w14:paraId="7094D928" w14:textId="77777777" w:rsidR="002773BB" w:rsidRPr="00547F5C" w:rsidRDefault="002773BB" w:rsidP="003100C5">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11. Atsakomybė</w:t>
            </w:r>
          </w:p>
          <w:p w14:paraId="195BBA1C"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11.1. Pavėlavęs pristatyti prekes per Sutarties specialiojoje dalyje nurodytą terminą,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moka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nuo 0,05 iki 0,2 % dydžio (konkretus dydis nurodomas Sutarties specialiojoje dalyje) nuo nepristatytų prekių kainos be PVM už kiekvieną uždelstą dieną/valandą (</w:t>
            </w:r>
            <w:r w:rsidRPr="00547F5C">
              <w:rPr>
                <w:rFonts w:ascii="Times New Roman" w:eastAsia="Times New Roman" w:hAnsi="Times New Roman" w:cs="Times New Roman"/>
                <w:i/>
                <w:sz w:val="24"/>
                <w:szCs w:val="24"/>
                <w:lang w:val="lt-LT" w:eastAsia="lt-LT"/>
              </w:rPr>
              <w:t>taikoma priklausomai nuo to, kaip įsipareigojimo terminas (dienomis ar valandomis) yra skaičiuojamas Sutarties specialiojoje dalyje</w:t>
            </w:r>
            <w:r w:rsidRPr="00547F5C">
              <w:rPr>
                <w:rFonts w:ascii="Times New Roman" w:eastAsia="Times New Roman" w:hAnsi="Times New Roman" w:cs="Times New Roman"/>
                <w:sz w:val="24"/>
                <w:szCs w:val="24"/>
                <w:lang w:val="lt-LT" w:eastAsia="lt-LT"/>
              </w:rPr>
              <w:t xml:space="preserve">) Šalių iš anksto sutartus minimalius nuostolius, kurių sumokėjimas neatleidžia </w:t>
            </w:r>
            <w:r w:rsidRPr="00547F5C">
              <w:rPr>
                <w:rFonts w:ascii="Times New Roman" w:eastAsia="Times New Roman" w:hAnsi="Times New Roman" w:cs="Times New Roman"/>
                <w:b/>
                <w:bCs/>
                <w:sz w:val="24"/>
                <w:szCs w:val="24"/>
                <w:lang w:val="lt-LT" w:eastAsia="lt-LT"/>
              </w:rPr>
              <w:t>Pardavėjo</w:t>
            </w:r>
            <w:r w:rsidRPr="00547F5C">
              <w:rPr>
                <w:rFonts w:ascii="Times New Roman" w:eastAsia="Times New Roman" w:hAnsi="Times New Roman" w:cs="Times New Roman"/>
                <w:sz w:val="24"/>
                <w:szCs w:val="24"/>
                <w:lang w:val="lt-LT" w:eastAsia="lt-LT"/>
              </w:rPr>
              <w:t xml:space="preserve"> nuo pareigos atlyginti visus </w:t>
            </w:r>
            <w:r w:rsidRPr="00547F5C">
              <w:rPr>
                <w:rFonts w:ascii="Times New Roman" w:eastAsia="Times New Roman" w:hAnsi="Times New Roman" w:cs="Times New Roman"/>
                <w:b/>
                <w:bCs/>
                <w:sz w:val="24"/>
                <w:szCs w:val="24"/>
                <w:lang w:val="lt-LT" w:eastAsia="lt-LT"/>
              </w:rPr>
              <w:t>Pirkėjo</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patirtus nuostolius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nevykdant arba netinkamai vykdant Sutartį. Šalių iš anksto sutartus minimalius nuostolius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įsipareigoja sumokėti ne vėliau kaip per sąskaitoje faktūroje ar pareikalavime nurodytą terminą.</w:t>
            </w:r>
          </w:p>
          <w:p w14:paraId="6EFF9145"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11.2</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Kokybės garantijos termino metu pavėlavęs per Sutarties specialioje dalyje nustatytą terminą įvykdyti Sutarties bendrosios dalies 6.2 punkte nustatytus įsipareigojimus,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moka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nuo 0,05 iki 0,2 % dydžio (konkretus dydis nurodomas Sutarties specialiojoje dalyje) nuo prekių, kurioms yra nesuteiktos pakaitinės prekės, kainos/įkainių</w:t>
            </w:r>
            <w:r w:rsidRPr="00547F5C">
              <w:rPr>
                <w:rFonts w:ascii="Times New Roman" w:eastAsia="Times New Roman" w:hAnsi="Times New Roman" w:cs="Times New Roman"/>
                <w:color w:val="FF0000"/>
                <w:sz w:val="24"/>
                <w:szCs w:val="24"/>
                <w:lang w:val="lt-LT" w:eastAsia="lt-LT"/>
              </w:rPr>
              <w:t xml:space="preserve"> </w:t>
            </w:r>
            <w:r w:rsidRPr="00547F5C">
              <w:rPr>
                <w:rFonts w:ascii="Times New Roman" w:eastAsia="Times New Roman" w:hAnsi="Times New Roman" w:cs="Times New Roman"/>
                <w:sz w:val="24"/>
                <w:szCs w:val="24"/>
                <w:lang w:val="lt-LT" w:eastAsia="lt-LT"/>
              </w:rPr>
              <w:t>be PVM už kiekvieną uždelstą dieną/valandą</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Šalių iš anksto sutartus minimalius nuostolius,</w:t>
            </w:r>
            <w:r w:rsidRPr="00547F5C">
              <w:rPr>
                <w:rFonts w:ascii="Times New Roman" w:eastAsia="Times New Roman" w:hAnsi="Times New Roman" w:cs="Times New Roman"/>
                <w:bCs/>
                <w:sz w:val="24"/>
                <w:szCs w:val="24"/>
                <w:lang w:val="lt-LT" w:eastAsia="lt-LT"/>
              </w:rPr>
              <w:t xml:space="preserve"> kurių sumokėjimas neatleidžia </w:t>
            </w:r>
            <w:r w:rsidRPr="00547F5C">
              <w:rPr>
                <w:rFonts w:ascii="Times New Roman" w:eastAsia="Times New Roman" w:hAnsi="Times New Roman" w:cs="Times New Roman"/>
                <w:b/>
                <w:bCs/>
                <w:sz w:val="24"/>
                <w:szCs w:val="24"/>
                <w:lang w:val="lt-LT" w:eastAsia="lt-LT"/>
              </w:rPr>
              <w:t xml:space="preserve">Pardavėjo </w:t>
            </w:r>
            <w:r w:rsidRPr="00547F5C">
              <w:rPr>
                <w:rFonts w:ascii="Times New Roman" w:eastAsia="Times New Roman" w:hAnsi="Times New Roman" w:cs="Times New Roman"/>
                <w:bCs/>
                <w:sz w:val="24"/>
                <w:szCs w:val="24"/>
                <w:lang w:val="lt-LT" w:eastAsia="lt-LT"/>
              </w:rPr>
              <w:t xml:space="preserve">nuo pareigos atlyginti visus </w:t>
            </w:r>
            <w:r w:rsidRPr="00547F5C">
              <w:rPr>
                <w:rFonts w:ascii="Times New Roman" w:eastAsia="Times New Roman" w:hAnsi="Times New Roman" w:cs="Times New Roman"/>
                <w:b/>
                <w:bCs/>
                <w:sz w:val="24"/>
                <w:szCs w:val="24"/>
                <w:lang w:val="lt-LT" w:eastAsia="lt-LT"/>
              </w:rPr>
              <w:t>Pirkėjo</w:t>
            </w:r>
            <w:r w:rsidRPr="00547F5C">
              <w:rPr>
                <w:rFonts w:ascii="Times New Roman" w:eastAsia="Times New Roman" w:hAnsi="Times New Roman" w:cs="Times New Roman"/>
                <w:bCs/>
                <w:sz w:val="24"/>
                <w:szCs w:val="24"/>
                <w:lang w:val="lt-LT" w:eastAsia="lt-LT"/>
              </w:rPr>
              <w:t xml:space="preserve"> patirtus nuostolius</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nevykdant arba netinkamai vykdant savo įsipareigojimus, susijusius su prekių garantija/tinkamumo naudoti terminu.</w:t>
            </w:r>
          </w:p>
          <w:p w14:paraId="5D7500BF"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11.3. Garantinio/tinkamumo naudoti termino metu pavėlavęs per Sutarties specialioje dalyje nustatytą terminą įvykdyti Sutarties bendrosios dalies 6.3 punkte nustatytus įsipareigojimus,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moka Pirkėjui nuo 0,05 iki 0,2 % dydžio (konkretus dydis nurodomas Sutarties specialiojoje dalyje) nuo prekių, kurių trūkumai nepašalinti, ar prekių, kurios yra nepakeistos, kainos</w:t>
            </w:r>
            <w:r w:rsidRPr="00547F5C">
              <w:rPr>
                <w:rFonts w:ascii="Times New Roman" w:eastAsia="Times New Roman" w:hAnsi="Times New Roman" w:cs="Times New Roman"/>
                <w:color w:val="FF0000"/>
                <w:sz w:val="24"/>
                <w:szCs w:val="24"/>
                <w:lang w:val="lt-LT" w:eastAsia="lt-LT"/>
              </w:rPr>
              <w:t xml:space="preserve"> </w:t>
            </w:r>
            <w:r w:rsidRPr="00547F5C">
              <w:rPr>
                <w:rFonts w:ascii="Times New Roman" w:eastAsia="Times New Roman" w:hAnsi="Times New Roman" w:cs="Times New Roman"/>
                <w:sz w:val="24"/>
                <w:szCs w:val="24"/>
                <w:lang w:val="lt-LT" w:eastAsia="lt-LT"/>
              </w:rPr>
              <w:t>be PVM už kiekvieną uždelstą dieną/valandą</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Šalių iš anksto sutartus minimalius nuostolius,</w:t>
            </w:r>
            <w:r w:rsidRPr="00547F5C">
              <w:rPr>
                <w:rFonts w:ascii="Times New Roman" w:eastAsia="Times New Roman" w:hAnsi="Times New Roman" w:cs="Times New Roman"/>
                <w:bCs/>
                <w:sz w:val="24"/>
                <w:szCs w:val="24"/>
                <w:lang w:val="lt-LT" w:eastAsia="lt-LT"/>
              </w:rPr>
              <w:t xml:space="preserve"> kurių sumokėjimas neatleidžia </w:t>
            </w:r>
            <w:r w:rsidRPr="00547F5C">
              <w:rPr>
                <w:rFonts w:ascii="Times New Roman" w:eastAsia="Times New Roman" w:hAnsi="Times New Roman" w:cs="Times New Roman"/>
                <w:b/>
                <w:bCs/>
                <w:sz w:val="24"/>
                <w:szCs w:val="24"/>
                <w:lang w:val="lt-LT" w:eastAsia="lt-LT"/>
              </w:rPr>
              <w:t xml:space="preserve">Pardavėjo </w:t>
            </w:r>
            <w:r w:rsidRPr="00547F5C">
              <w:rPr>
                <w:rFonts w:ascii="Times New Roman" w:eastAsia="Times New Roman" w:hAnsi="Times New Roman" w:cs="Times New Roman"/>
                <w:bCs/>
                <w:sz w:val="24"/>
                <w:szCs w:val="24"/>
                <w:lang w:val="lt-LT" w:eastAsia="lt-LT"/>
              </w:rPr>
              <w:t xml:space="preserve">nuo pareigos atlyginti visus </w:t>
            </w:r>
            <w:r w:rsidRPr="00547F5C">
              <w:rPr>
                <w:rFonts w:ascii="Times New Roman" w:eastAsia="Times New Roman" w:hAnsi="Times New Roman" w:cs="Times New Roman"/>
                <w:b/>
                <w:bCs/>
                <w:sz w:val="24"/>
                <w:szCs w:val="24"/>
                <w:lang w:val="lt-LT" w:eastAsia="lt-LT"/>
              </w:rPr>
              <w:t xml:space="preserve">Pirkėjo </w:t>
            </w:r>
            <w:r w:rsidRPr="00547F5C">
              <w:rPr>
                <w:rFonts w:ascii="Times New Roman" w:eastAsia="Times New Roman" w:hAnsi="Times New Roman" w:cs="Times New Roman"/>
                <w:bCs/>
                <w:sz w:val="24"/>
                <w:szCs w:val="24"/>
                <w:lang w:val="lt-LT" w:eastAsia="lt-LT"/>
              </w:rPr>
              <w:t>patirtus nuostolius</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nevykdant arba netinkamai vykdant savo įsipareigojimus, susijusius su prekių garantija/tinkamumo naudoti terminu.</w:t>
            </w:r>
          </w:p>
          <w:p w14:paraId="6CAA82D0"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11.4. Nutraukus Sutartį dėl Sutarties bendrojoje dalyje 9.2.1, 9.2.2, 9.2.3, 9.2.5, 9.2.6, 9.2.7, 9.3 punktuose ar kitų Sutarties specialiojoje dalyje</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išvardintų priežasčių,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per 14 (keturiolika) dienų (skaičiuojant nuo Sutarties nutraukimo dienos) turi sumokėti</w:t>
            </w:r>
            <w:r w:rsidRPr="00547F5C">
              <w:rPr>
                <w:rFonts w:ascii="Times New Roman" w:eastAsia="Times New Roman" w:hAnsi="Times New Roman" w:cs="Times New Roman"/>
                <w:b/>
                <w:bCs/>
                <w:sz w:val="24"/>
                <w:szCs w:val="24"/>
                <w:lang w:val="lt-LT" w:eastAsia="lt-LT"/>
              </w:rPr>
              <w:t xml:space="preserve"> Pirkėjui</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ne mažiau kaip</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7-10 % sutarties kainos be PVM (arba bendros pasiūlymo kainos be PVM, arba bendros užsakymo kainos be PVM) (konkretus procentinis dydis arba konkreti fiksuota suma nurodoma Sutarties specialioje dalyje) </w:t>
            </w:r>
            <w:r w:rsidRPr="00547F5C">
              <w:rPr>
                <w:rFonts w:ascii="Times New Roman" w:eastAsia="Times New Roman" w:hAnsi="Times New Roman" w:cs="Times New Roman"/>
                <w:bCs/>
                <w:sz w:val="24"/>
                <w:szCs w:val="24"/>
                <w:lang w:val="lt-LT" w:eastAsia="lt-LT"/>
              </w:rPr>
              <w:t xml:space="preserve">Šalių </w:t>
            </w:r>
            <w:r w:rsidRPr="00547F5C">
              <w:rPr>
                <w:rFonts w:ascii="Times New Roman" w:eastAsia="Times New Roman" w:hAnsi="Times New Roman" w:cs="Times New Roman"/>
                <w:sz w:val="24"/>
                <w:szCs w:val="24"/>
                <w:lang w:val="lt-LT" w:eastAsia="lt-LT"/>
              </w:rPr>
              <w:t xml:space="preserve">iš anksto sutartų minimalių nuostolių, bet ne daugiau kaip visų pagal šią Sutartį neįvykdytų įsipareigojimų kainos be PVM. Šalių iš anksto sutartų minimalių nuostolių sumokėjimas neatleidžia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nuo pareigos atlyginti visus </w:t>
            </w:r>
            <w:r w:rsidRPr="00547F5C">
              <w:rPr>
                <w:rFonts w:ascii="Times New Roman" w:eastAsia="Times New Roman" w:hAnsi="Times New Roman" w:cs="Times New Roman"/>
                <w:b/>
                <w:bCs/>
                <w:sz w:val="24"/>
                <w:szCs w:val="24"/>
                <w:lang w:val="lt-LT" w:eastAsia="lt-LT"/>
              </w:rPr>
              <w:t>Mokėtojo</w:t>
            </w:r>
            <w:r w:rsidRPr="00547F5C">
              <w:rPr>
                <w:rFonts w:ascii="Times New Roman" w:eastAsia="Times New Roman" w:hAnsi="Times New Roman" w:cs="Times New Roman"/>
                <w:sz w:val="24"/>
                <w:szCs w:val="24"/>
                <w:lang w:val="lt-LT" w:eastAsia="lt-LT"/>
              </w:rPr>
              <w:t xml:space="preserve"> patirtus nuostolius,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nevykdant ar netinkamai vykdant sutartį. Šalių iš anksto sutartus minimalius nuostolius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įsipareigoja sumokėti ne vėliau kaip per sąskaitoje faktūroje ar pareikalavime nurodytą terminą.</w:t>
            </w:r>
          </w:p>
          <w:p w14:paraId="64696730" w14:textId="77777777" w:rsidR="002773BB" w:rsidRPr="00547F5C" w:rsidRDefault="002773BB" w:rsidP="003100C5">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sz w:val="24"/>
                <w:szCs w:val="24"/>
                <w:lang w:val="lt-LT" w:eastAsia="lt-LT"/>
              </w:rPr>
              <w:t xml:space="preserve">11.5. Nutraukus Sutartį dėl Sutarties bendrojoje dalyje 9.2.4 punkte nurodytos priežasties,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per 7 (septynias) dienas (skaičiuojant nuo Sutarties nutraukimo dienos) turi sumokėti</w:t>
            </w:r>
            <w:r w:rsidRPr="00547F5C">
              <w:rPr>
                <w:rFonts w:ascii="Times New Roman" w:eastAsia="Times New Roman" w:hAnsi="Times New Roman" w:cs="Times New Roman"/>
                <w:b/>
                <w:bCs/>
                <w:sz w:val="24"/>
                <w:szCs w:val="24"/>
                <w:lang w:val="lt-LT" w:eastAsia="lt-LT"/>
              </w:rPr>
              <w:t xml:space="preserve"> Pirkėjui</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prekių su trūkumais įsigijimo kainos be PVM dydžio</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bCs/>
                <w:sz w:val="24"/>
                <w:szCs w:val="24"/>
                <w:lang w:val="lt-LT" w:eastAsia="lt-LT"/>
              </w:rPr>
              <w:t xml:space="preserve">Šalių </w:t>
            </w:r>
            <w:r w:rsidRPr="00547F5C">
              <w:rPr>
                <w:rFonts w:ascii="Times New Roman" w:eastAsia="Times New Roman" w:hAnsi="Times New Roman" w:cs="Times New Roman"/>
                <w:sz w:val="24"/>
                <w:szCs w:val="24"/>
                <w:lang w:val="lt-LT" w:eastAsia="lt-LT"/>
              </w:rPr>
              <w:t xml:space="preserve">iš anksto sutartus minimalius nuostolius, bet ne daugiau kaip visų pagal šią Sutartį neįvykdytų įsipareigojimų kainos be PVM. Šalių iš anksto sutartų minimalių nuostolių sumokėjimas neatleidžia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nuo pareigos atlyginti visus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patirtus nuostolius,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nevykdant ar netinkamai vykdant Sutartį. </w:t>
            </w:r>
          </w:p>
          <w:p w14:paraId="3AA87F91"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11.6. Pirkėjas neprivalo įrodinėti realios žalos, o Pardavėjas sutinka nereikalauti žalos pagrindimo ir sumokėti Šalių iš anksto nustatytų nuostolius pagal Sutarties bendrosios dalies 11.1-11.3 punktuose nurodytas sąlygas, jei bendra dėl Sutartyje numatytų prievolių nevykdymo priskaičiuota Šalių iš anksto sutartų minimalių nuostolių suma neviršija 9 (devynių) procentų nuo Sutarties/pasiūlymo kainos be PVM. </w:t>
            </w:r>
          </w:p>
          <w:p w14:paraId="6D32C36D"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11.7. Kiti sutartinės atsakomybės taikymo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atvejai nurodyti Sutarties specialiojoje dalyje.</w:t>
            </w:r>
          </w:p>
          <w:p w14:paraId="4F802010"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11.8. Vadovaujantis Lietuvos Respublikos civilinio kodekso 6.253 str. 1 ir 3 dalimis, finansavimo vėlavimas iš biudžeto yra sąlyga visiškai atleidžianti nuo civilinės atsakomybės ir palūkanų mokėjimo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už pavėluotą atsiskaitymą.</w:t>
            </w:r>
          </w:p>
          <w:p w14:paraId="015ADC35" w14:textId="77777777" w:rsidR="002773BB" w:rsidRPr="00547F5C" w:rsidRDefault="002773BB" w:rsidP="003100C5">
            <w:pPr>
              <w:jc w:val="both"/>
              <w:rPr>
                <w:rFonts w:ascii="Times New Roman" w:eastAsia="Times New Roman" w:hAnsi="Times New Roman" w:cs="Times New Roman"/>
                <w:sz w:val="24"/>
                <w:szCs w:val="24"/>
                <w:lang w:val="lt-LT" w:eastAsia="lt-LT"/>
              </w:rPr>
            </w:pPr>
          </w:p>
          <w:p w14:paraId="15BEA14B" w14:textId="77777777" w:rsidR="002773BB" w:rsidRPr="00547F5C" w:rsidRDefault="002773BB" w:rsidP="003100C5">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12. Sutarties galiojimas</w:t>
            </w:r>
          </w:p>
          <w:p w14:paraId="4D3E6B06"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12.1. Sutartis įsigalioja abiem Šalims ją pasirašius ir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pateikus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 xml:space="preserve">Sutarties įvykdymo užtikrinimo banko garantiją ar draudimo bendrovės laidavimo raštą </w:t>
            </w:r>
            <w:r w:rsidRPr="00547F5C">
              <w:rPr>
                <w:rFonts w:ascii="Times New Roman" w:eastAsia="Times New Roman" w:hAnsi="Times New Roman" w:cs="Times New Roman"/>
                <w:i/>
                <w:sz w:val="24"/>
                <w:szCs w:val="24"/>
                <w:lang w:val="lt-LT" w:eastAsia="lt-LT"/>
              </w:rPr>
              <w:t>(Sutarties įsigaliojimo kai pateikiamas užtikrinimas sąlyga taikoma, jeigu Sutarties spec. dalyje nurodyta, kad Sutarties vykdymas bus užtikrintas laidavimu arba banko garantija)</w:t>
            </w:r>
            <w:r w:rsidRPr="00547F5C">
              <w:rPr>
                <w:rFonts w:ascii="Times New Roman" w:eastAsia="Times New Roman" w:hAnsi="Times New Roman" w:cs="Times New Roman"/>
                <w:sz w:val="24"/>
                <w:szCs w:val="24"/>
                <w:lang w:val="lt-LT" w:eastAsia="lt-LT"/>
              </w:rPr>
              <w:t xml:space="preserve">, užtikrinantį Sutarties bendrosios dalies 11.4 punkte nurodytos sumos sumokėjimą. Banko garantijoje ar draudimo bendrovės laidavimo rašte garantas/laiduotojas turi įsipareigoti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sumokėti Sutarties bendrosios dalies 11.4 punkte nurodytą sumą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nutraukus Sutartį dėl bent vienos iš 9.2.1 -9.2.7, 9.3 punktuose ar kitų Sutarties specialiojoje dalyje</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bendrosios dalies 11.4 punkte.</w:t>
            </w:r>
          </w:p>
          <w:p w14:paraId="6E9CB409"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12.2. Garantas/laiduotojas turi neatšaukiamai ir besąlygiškai įsipareigoti ne vėliau kaip per 14 (keturiolika) dienų nuo raštiško pranešimo, patvirtinančio Sutarties nutraukimą dėl Sutartyje numatytų pagrindų esant </w:t>
            </w:r>
            <w:r w:rsidRPr="00547F5C">
              <w:rPr>
                <w:rFonts w:ascii="Times New Roman" w:eastAsia="Times New Roman" w:hAnsi="Times New Roman" w:cs="Times New Roman"/>
                <w:b/>
                <w:sz w:val="24"/>
                <w:szCs w:val="24"/>
                <w:lang w:val="lt-LT" w:eastAsia="lt-LT"/>
              </w:rPr>
              <w:t xml:space="preserve">Pardavėjo </w:t>
            </w:r>
            <w:r w:rsidRPr="00547F5C">
              <w:rPr>
                <w:rFonts w:ascii="Times New Roman" w:eastAsia="Times New Roman" w:hAnsi="Times New Roman" w:cs="Times New Roman"/>
                <w:sz w:val="24"/>
                <w:szCs w:val="24"/>
                <w:lang w:val="lt-LT" w:eastAsia="lt-LT"/>
              </w:rPr>
              <w:t xml:space="preserve">kaltei, įvykdyti prievolę ir sumokėti įsipareigotą sumą, pinigus pervedant į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sąskaitą.</w:t>
            </w:r>
          </w:p>
          <w:p w14:paraId="0CB3A02E" w14:textId="77777777" w:rsidR="002773BB" w:rsidRPr="00547F5C" w:rsidRDefault="002773BB" w:rsidP="003100C5">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sz w:val="24"/>
                <w:szCs w:val="24"/>
                <w:lang w:val="lt-LT" w:eastAsia="lt-LT"/>
              </w:rPr>
              <w:t>12.3.</w:t>
            </w:r>
            <w:r w:rsidRPr="00547F5C">
              <w:rPr>
                <w:rFonts w:ascii="Times New Roman" w:eastAsia="Times New Roman" w:hAnsi="Times New Roman" w:cs="Times New Roman"/>
                <w:b/>
                <w:sz w:val="24"/>
                <w:szCs w:val="24"/>
                <w:lang w:val="lt-LT" w:eastAsia="lt-LT"/>
              </w:rPr>
              <w:t xml:space="preserve"> Pardavėjas</w:t>
            </w:r>
            <w:r w:rsidRPr="00547F5C">
              <w:rPr>
                <w:rFonts w:ascii="Times New Roman" w:eastAsia="Times New Roman" w:hAnsi="Times New Roman" w:cs="Times New Roman"/>
                <w:sz w:val="24"/>
                <w:szCs w:val="24"/>
                <w:lang w:val="lt-LT" w:eastAsia="lt-LT"/>
              </w:rPr>
              <w:t xml:space="preserve"> ne vėliau kaip</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per 7 (septynias) darbo dienas po Sutarties pasirašymo pateikia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Jeigu Pardavėjas vėluoja per šiame punkte nurodytą terminą pateikti Sutarties įvykdymo užtikrinimo banko garantiją arba draudimo bendrovės laidavimo raštą, prekių pristatymo terminai pradedami skaičiuoti praėjus šiame punkte nurodytam 7 (septynių) darbo dienų terminui (nebent Sutarties specialiojoje dalyje nurodyta kitaip).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taip pat turi pateikti patvirtinimą iš draudimo bendrovės </w:t>
            </w:r>
            <w:r w:rsidRPr="00547F5C">
              <w:rPr>
                <w:rFonts w:ascii="Times New Roman" w:eastAsia="Times New Roman" w:hAnsi="Times New Roman" w:cs="Times New Roman"/>
                <w:color w:val="000000"/>
                <w:sz w:val="24"/>
                <w:szCs w:val="24"/>
                <w:lang w:val="lt-LT" w:eastAsia="lt-LT"/>
              </w:rPr>
              <w:t>(apmokėjimą įrodantį dokumentą ar pan.)</w:t>
            </w:r>
            <w:r w:rsidRPr="00547F5C">
              <w:rPr>
                <w:rFonts w:ascii="Times New Roman" w:eastAsia="Times New Roman" w:hAnsi="Times New Roman" w:cs="Times New Roman"/>
                <w:sz w:val="24"/>
                <w:szCs w:val="24"/>
                <w:lang w:val="lt-LT" w:eastAsia="lt-LT"/>
              </w:rPr>
              <w:t>, kad laidavimo raštas yra galiojantis</w:t>
            </w:r>
            <w:r w:rsidRPr="00547F5C">
              <w:rPr>
                <w:rFonts w:ascii="Times New Roman" w:eastAsia="Times New Roman" w:hAnsi="Times New Roman" w:cs="Times New Roman"/>
                <w:i/>
                <w:sz w:val="24"/>
                <w:szCs w:val="24"/>
                <w:lang w:val="lt-LT" w:eastAsia="lt-LT"/>
              </w:rPr>
              <w:t>.</w:t>
            </w:r>
            <w:r w:rsidRPr="00547F5C">
              <w:rPr>
                <w:rFonts w:ascii="Times New Roman" w:eastAsia="Times New Roman" w:hAnsi="Times New Roman" w:cs="Times New Roman"/>
                <w:sz w:val="24"/>
                <w:szCs w:val="24"/>
                <w:lang w:val="lt-LT" w:eastAsia="lt-LT"/>
              </w:rPr>
              <w:t xml:space="preserve"> Sutarties įvykdymo užtikrinimo banko garantijoje arba draudimo bendrovės laidavimo rašte nurodytos sumos sumokėjimas neturi būti siejamas su visišku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patirtų nuostolių atlyginimu ir neatleidžia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nuo pareigos juos atlyginti pilnai. </w:t>
            </w:r>
          </w:p>
          <w:p w14:paraId="6214AF32"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12.4. Jei Sutarties vykdymo metu Sutarties įvykdymo užtikrinimą išdavęs juridinis asmuo (bankas ar draudimo bendrovė) negali vykdyti savo įsipareigojimų (sustabdoma veikla, paskelbiamas moratoriumas ir pan.),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per 10 (dešimt) dienų pateikia naują Sutarties vykdymo užtikrinimą, tokiomis pačiomis sąlygomis kaip ir ankstesnysis. Jei </w:t>
            </w:r>
            <w:r w:rsidRPr="00547F5C">
              <w:rPr>
                <w:rFonts w:ascii="Times New Roman" w:eastAsia="Times New Roman" w:hAnsi="Times New Roman" w:cs="Times New Roman"/>
                <w:b/>
                <w:sz w:val="24"/>
                <w:szCs w:val="24"/>
                <w:lang w:val="lt-LT" w:eastAsia="lt-LT"/>
              </w:rPr>
              <w:t xml:space="preserve">Pardavėjas </w:t>
            </w:r>
            <w:r w:rsidRPr="00547F5C">
              <w:rPr>
                <w:rFonts w:ascii="Times New Roman" w:eastAsia="Times New Roman" w:hAnsi="Times New Roman" w:cs="Times New Roman"/>
                <w:sz w:val="24"/>
                <w:szCs w:val="24"/>
                <w:lang w:val="lt-LT" w:eastAsia="lt-LT"/>
              </w:rPr>
              <w:t xml:space="preserve">nepateikia naujo Sutarties įvykdymo užtikrinimo,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turi teisę nutraukti Sutartį, Sutarties bendrosios dalies 9.2.5 punkte nustatyta tvarka.</w:t>
            </w:r>
          </w:p>
          <w:p w14:paraId="4E91EAA1"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12.5. Sutarties įvykdymo užtikrinimas grąžinamas per 10 (dešimt) dienų nuo šio užtikrinimo galiojimo termino pabaigos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pateikus raštišką prašymą.</w:t>
            </w:r>
          </w:p>
          <w:p w14:paraId="4EE2F7AE"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7444BC34" w14:textId="77777777" w:rsidR="002773BB" w:rsidRPr="00547F5C" w:rsidRDefault="002773BB" w:rsidP="003100C5">
            <w:pPr>
              <w:tabs>
                <w:tab w:val="left" w:pos="-360"/>
                <w:tab w:val="left" w:pos="0"/>
                <w:tab w:val="left" w:pos="1701"/>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 </w:t>
            </w:r>
          </w:p>
          <w:p w14:paraId="0BF5099C"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12.8. Sutartis gali būti pratęsta Sutarties specialiojoje dalyje nustatytomis sąlygomis.</w:t>
            </w:r>
          </w:p>
          <w:p w14:paraId="527E5CBE"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12.9. Esant poreikiui,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turi teisę įsigyti Sutartyje ir jos prieduose nenurodytų, tačiau su pirkimo objektu susijusių prekių neviršijant 10 procentų Sutarties specialiosios dalies 2 punkte nurodytos maksimalios Sutarties kainos/bendros pasiūlymo kainos. Sutartyje ir jos priede (-uose) nenurodytas, tačiau su pirkimo objektu susijusias prekes</w:t>
            </w:r>
            <w:r w:rsidRPr="00547F5C">
              <w:rPr>
                <w:rFonts w:ascii="Times New Roman" w:eastAsia="Times New Roman" w:hAnsi="Times New Roman" w:cs="Times New Roman"/>
                <w:b/>
                <w:sz w:val="24"/>
                <w:szCs w:val="24"/>
                <w:lang w:val="lt-LT" w:eastAsia="lt-LT"/>
              </w:rPr>
              <w:t xml:space="preserve"> Pardavėjas</w:t>
            </w:r>
            <w:r w:rsidRPr="00547F5C">
              <w:rPr>
                <w:rFonts w:ascii="Times New Roman" w:eastAsia="Times New Roman" w:hAnsi="Times New Roman" w:cs="Times New Roman"/>
                <w:sz w:val="24"/>
                <w:szCs w:val="24"/>
                <w:lang w:val="lt-LT" w:eastAsia="lt-LT"/>
              </w:rPr>
              <w:t xml:space="preserve"> gali tiekti tik ne didesnėmis nei užsakymo dieną </w:t>
            </w:r>
            <w:r w:rsidRPr="00547F5C">
              <w:rPr>
                <w:rFonts w:ascii="Times New Roman" w:eastAsia="Times New Roman" w:hAnsi="Times New Roman" w:cs="Times New Roman"/>
                <w:b/>
                <w:sz w:val="24"/>
                <w:szCs w:val="24"/>
                <w:lang w:val="lt-LT" w:eastAsia="lt-LT"/>
              </w:rPr>
              <w:t xml:space="preserve">Pardavėjo </w:t>
            </w:r>
            <w:r w:rsidRPr="00547F5C">
              <w:rPr>
                <w:rFonts w:ascii="Times New Roman" w:eastAsia="Times New Roman" w:hAnsi="Times New Roman" w:cs="Times New Roman"/>
                <w:sz w:val="24"/>
                <w:szCs w:val="24"/>
                <w:lang w:val="lt-LT" w:eastAsia="lt-LT"/>
              </w:rPr>
              <w:t xml:space="preserve">prekybos vietoje, kataloge ar interneto svetainėje nurodytomis galiojančiomis šių prekių </w:t>
            </w:r>
            <w:r w:rsidRPr="00547F5C">
              <w:rPr>
                <w:rFonts w:ascii="Times New Roman" w:eastAsia="Times New Roman" w:hAnsi="Times New Roman" w:cs="Times New Roman"/>
                <w:sz w:val="24"/>
                <w:szCs w:val="24"/>
                <w:lang w:val="lt-LT" w:eastAsia="lt-LT"/>
              </w:rPr>
              <w:lastRenderedPageBreak/>
              <w:t xml:space="preserve">kainomis arba, jei tokios kainos neskelbiamos,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pasiūlytomis, konkurencingomis ir rinką atitinkančiomis kainomis. Esant poreikiui įsigyti Sutartyje ir jos priede (-uose) nenurodytų, tačiau su pirkimo objektu susijusių prekių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ir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sudaro papildomą rašytinį susitarimą, kurio sąlygos privalo būti analogiškos Sutarties sąlygoms, atitinkamai jas pritaikant prie naujai perkamų prekių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 xml:space="preserve">. </w:t>
            </w:r>
          </w:p>
          <w:p w14:paraId="54B8D245"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12.10. Sutarties specialiojoje dalyje numatyta Sutarties galiojimo termino pabaiga nereiškia Šalių prievolių pagal Sutartį pabaigos ir neatleidžia Šalių nuo civilinės atsakomybės už Sutarties pažeidimą.</w:t>
            </w:r>
          </w:p>
          <w:p w14:paraId="51677476" w14:textId="77777777" w:rsidR="002773BB" w:rsidRPr="00547F5C" w:rsidRDefault="002773BB" w:rsidP="003100C5">
            <w:pPr>
              <w:jc w:val="both"/>
              <w:rPr>
                <w:rFonts w:ascii="Times New Roman" w:eastAsia="Times New Roman" w:hAnsi="Times New Roman" w:cs="Times New Roman"/>
                <w:b/>
                <w:sz w:val="24"/>
                <w:szCs w:val="24"/>
                <w:lang w:val="lt-LT" w:eastAsia="lt-LT"/>
              </w:rPr>
            </w:pPr>
          </w:p>
          <w:p w14:paraId="08EBB314" w14:textId="77777777" w:rsidR="002773BB" w:rsidRPr="00547F5C" w:rsidRDefault="002773BB" w:rsidP="003100C5">
            <w:pPr>
              <w:ind w:right="125"/>
              <w:jc w:val="both"/>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13. Susirašinėjimas</w:t>
            </w:r>
          </w:p>
          <w:p w14:paraId="5541C26F" w14:textId="77777777" w:rsidR="002773BB" w:rsidRPr="00547F5C" w:rsidRDefault="002773BB" w:rsidP="003100C5">
            <w:pPr>
              <w:ind w:right="125"/>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13.1.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ir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vienas kitam siunčiami pranešimai lietuvių/anglų (</w:t>
            </w:r>
            <w:r w:rsidRPr="00547F5C">
              <w:rPr>
                <w:rFonts w:ascii="Times New Roman" w:eastAsia="Times New Roman" w:hAnsi="Times New Roman" w:cs="Times New Roman"/>
                <w:i/>
                <w:sz w:val="24"/>
                <w:szCs w:val="24"/>
                <w:lang w:val="lt-LT" w:eastAsia="lt-LT"/>
              </w:rPr>
              <w:t>taikoma, jeigu sutartis sudaroma anglų kalba</w:t>
            </w:r>
            <w:r w:rsidRPr="00547F5C">
              <w:rPr>
                <w:rFonts w:ascii="Times New Roman" w:eastAsia="Times New Roman" w:hAnsi="Times New Roman" w:cs="Times New Roman"/>
                <w:sz w:val="24"/>
                <w:szCs w:val="24"/>
                <w:lang w:val="lt-LT" w:eastAsia="lt-LT"/>
              </w:rP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56CCF0B1"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0F3AA460" w14:textId="77777777" w:rsidR="002773BB" w:rsidRPr="00547F5C" w:rsidRDefault="002773BB" w:rsidP="003100C5">
            <w:pPr>
              <w:jc w:val="both"/>
              <w:rPr>
                <w:rFonts w:ascii="Times New Roman" w:eastAsia="Times New Roman" w:hAnsi="Times New Roman" w:cs="Times New Roman"/>
                <w:b/>
                <w:sz w:val="24"/>
                <w:szCs w:val="24"/>
                <w:lang w:val="lt-LT" w:eastAsia="lt-LT"/>
              </w:rPr>
            </w:pPr>
          </w:p>
          <w:p w14:paraId="57C0A3D5" w14:textId="77777777" w:rsidR="002773BB" w:rsidRPr="00547F5C" w:rsidRDefault="002773BB" w:rsidP="003100C5">
            <w:pPr>
              <w:jc w:val="both"/>
              <w:rPr>
                <w:rFonts w:ascii="Times New Roman" w:eastAsia="Times New Roman" w:hAnsi="Times New Roman" w:cs="Times New Roman"/>
                <w:b/>
                <w:bCs/>
                <w:sz w:val="24"/>
                <w:szCs w:val="24"/>
                <w:lang w:val="lt-LT"/>
              </w:rPr>
            </w:pPr>
            <w:r w:rsidRPr="00547F5C">
              <w:rPr>
                <w:rFonts w:ascii="Times New Roman" w:eastAsia="Times New Roman" w:hAnsi="Times New Roman" w:cs="Times New Roman"/>
                <w:b/>
                <w:sz w:val="24"/>
                <w:szCs w:val="24"/>
                <w:lang w:val="lt-LT" w:eastAsia="lt-LT"/>
              </w:rPr>
              <w:t xml:space="preserve">14. </w:t>
            </w:r>
            <w:r w:rsidRPr="00547F5C">
              <w:rPr>
                <w:rFonts w:ascii="Times New Roman" w:eastAsia="Times New Roman" w:hAnsi="Times New Roman" w:cs="Times New Roman"/>
                <w:b/>
                <w:bCs/>
                <w:sz w:val="24"/>
                <w:szCs w:val="24"/>
                <w:lang w:val="lt-LT"/>
              </w:rPr>
              <w:t>Informacijos konfidencialumas ir asmens duomenys</w:t>
            </w:r>
          </w:p>
          <w:p w14:paraId="1459FB9F"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14.1. Šalys privalo užtikrinti, kad informacija, kurią jos perduoda viena kitai, bus naudojama tik vykdant Sutartį ir nebus naudojama tokiu būdu, kuris pakenktų informaciją perdavusiai Šaliai. </w:t>
            </w:r>
          </w:p>
          <w:p w14:paraId="5B16C30D"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14.2. Šalys įsipareigoja užtikrinti visos joms žinomos ir (ar) patikėtos informacijos slaptumą Sutarties galiojimo metu ir pasibaigus Sutarties galiojimo laikotarpiui ar ją nutraukus. </w:t>
            </w:r>
          </w:p>
          <w:p w14:paraId="13459DB8"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bCs/>
                <w:sz w:val="24"/>
                <w:szCs w:val="24"/>
                <w:lang w:val="lt-LT" w:eastAsia="lt-LT"/>
              </w:rPr>
              <w:t>14.3.</w:t>
            </w:r>
            <w:r w:rsidRPr="00547F5C">
              <w:rPr>
                <w:rFonts w:ascii="Times New Roman" w:eastAsia="Times New Roman" w:hAnsi="Times New Roman" w:cs="Times New Roman"/>
                <w:b/>
                <w:bCs/>
                <w:sz w:val="24"/>
                <w:szCs w:val="24"/>
                <w:lang w:val="lt-LT" w:eastAsia="lt-LT"/>
              </w:rPr>
              <w:t xml:space="preserve"> Pardavėjas</w:t>
            </w:r>
            <w:r w:rsidRPr="00547F5C">
              <w:rPr>
                <w:rFonts w:ascii="Times New Roman" w:eastAsia="Times New Roman" w:hAnsi="Times New Roman" w:cs="Times New Roman"/>
                <w:sz w:val="24"/>
                <w:szCs w:val="24"/>
                <w:lang w:val="lt-LT" w:eastAsia="lt-LT"/>
              </w:rPr>
              <w:t xml:space="preserve"> įsipareigoja be </w:t>
            </w:r>
            <w:r w:rsidRPr="00547F5C">
              <w:rPr>
                <w:rFonts w:ascii="Times New Roman" w:eastAsia="Times New Roman" w:hAnsi="Times New Roman" w:cs="Times New Roman"/>
                <w:b/>
                <w:bCs/>
                <w:sz w:val="24"/>
                <w:szCs w:val="24"/>
                <w:lang w:val="lt-LT" w:eastAsia="lt-LT"/>
              </w:rPr>
              <w:t>Pirkėjo</w:t>
            </w:r>
            <w:r w:rsidRPr="00547F5C">
              <w:rPr>
                <w:rFonts w:ascii="Times New Roman" w:eastAsia="Times New Roman" w:hAnsi="Times New Roman" w:cs="Times New Roman"/>
                <w:sz w:val="24"/>
                <w:szCs w:val="24"/>
                <w:lang w:val="lt-LT" w:eastAsia="lt-LT"/>
              </w:rPr>
              <w:t xml:space="preserve"> išankstinio rašytinio sutikimo nenaudoti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jam pateiktos informacijos nei savo, nei bet kokių trečiųjų asmenų naudai, neatskleisti tokios informacijos kitiems asmenims, išskyrus Lietuvos Respublikos teisės aktuose ir Sutartyje numatytus atvejus.</w:t>
            </w:r>
          </w:p>
          <w:p w14:paraId="70C06712"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14.4. Sutartyje ir jos prieduose nurodyti asmens duomenys (vardai, pavardės, pareigos, el. paštas, ar telefono numeris) gali būti naudojami tik nustatant Šalių,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ar </w:t>
            </w:r>
            <w:r w:rsidRPr="00547F5C">
              <w:rPr>
                <w:rFonts w:ascii="Times New Roman" w:eastAsia="Times New Roman" w:hAnsi="Times New Roman" w:cs="Times New Roman"/>
                <w:b/>
                <w:sz w:val="24"/>
                <w:szCs w:val="24"/>
                <w:lang w:val="lt-LT" w:eastAsia="lt-LT"/>
              </w:rPr>
              <w:t>Gavėjo</w:t>
            </w:r>
            <w:r w:rsidRPr="00547F5C">
              <w:rPr>
                <w:rFonts w:ascii="Times New Roman" w:eastAsia="Times New Roman" w:hAnsi="Times New Roman" w:cs="Times New Roman"/>
                <w:sz w:val="24"/>
                <w:szCs w:val="24"/>
                <w:lang w:val="lt-LT" w:eastAsia="lt-LT"/>
              </w:rP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203F0578"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14.5. Sutarties šalys užtikrina, kad su asmens duomenimis tvarkomais vykdant Sutartį susipažins tik tie asmenys, kuriems tai yra būtina vykdant įsipareigojimus pagal Sutartį. </w:t>
            </w:r>
          </w:p>
          <w:p w14:paraId="2CC17DAC"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14.6. Sutartyje ir jos prieduose nurodyti asmens duomenys be atskiro kitos Šalies sutikimo negali būti perduoti tretiesiems asmenims, išskyrus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įvardintus subtiekėjus ir </w:t>
            </w:r>
            <w:r w:rsidRPr="00547F5C">
              <w:rPr>
                <w:rFonts w:ascii="Times New Roman" w:eastAsia="Times New Roman" w:hAnsi="Times New Roman" w:cs="Times New Roman"/>
                <w:b/>
                <w:sz w:val="24"/>
                <w:szCs w:val="24"/>
                <w:lang w:val="lt-LT" w:eastAsia="lt-LT"/>
              </w:rPr>
              <w:t>Gavėją</w:t>
            </w:r>
            <w:r w:rsidRPr="00547F5C">
              <w:rPr>
                <w:rFonts w:ascii="Times New Roman" w:eastAsia="Times New Roman" w:hAnsi="Times New Roman" w:cs="Times New Roman"/>
                <w:sz w:val="24"/>
                <w:szCs w:val="24"/>
                <w:lang w:val="lt-LT" w:eastAsia="lt-LT"/>
              </w:rP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15FF085A"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73F02881"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5F4EC576"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14.9. Šalys privalo imtis pakankamų techninių ir organizacinių priemonių informacijos saugumui ir konfidencialumui užtikrinti. Apie bet kokį pagal Sutartį tvarkomų asmens duomenų pažeidimą, Šalys </w:t>
            </w:r>
            <w:r w:rsidRPr="00547F5C">
              <w:rPr>
                <w:rFonts w:ascii="Times New Roman" w:eastAsia="Times New Roman" w:hAnsi="Times New Roman" w:cs="Times New Roman"/>
                <w:sz w:val="24"/>
                <w:szCs w:val="24"/>
                <w:lang w:val="lt-LT" w:eastAsia="lt-LT"/>
              </w:rPr>
              <w:lastRenderedPageBreak/>
              <w:t>viena kitą informuoja per 1 (vieną) darbo dieną. Pranešime apie pažeidimą privalo būti nurodytas pažeidimo pobūdis, galimos pažeidimo pasekmės ir priemonės, kurių buvo imtasi pažeidimo padariniams panaikinti ar sušvelninti.</w:t>
            </w:r>
          </w:p>
          <w:p w14:paraId="6BFA2F95"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14.10. Šalys neatlygina viena kitos patirtų išlaidų ir nuostolių dėl asmens duomenų tvarkymo įsipareigojimų pagal šią Sutartį vykdymo.</w:t>
            </w:r>
          </w:p>
          <w:p w14:paraId="780060A9"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14.11. Pažeidęs Sutarties bendrosios dalies 14.3 punkte numatytą įsipareigojimą </w:t>
            </w:r>
            <w:r w:rsidRPr="00547F5C">
              <w:rPr>
                <w:rFonts w:ascii="Times New Roman" w:eastAsia="Times New Roman" w:hAnsi="Times New Roman" w:cs="Times New Roman"/>
                <w:b/>
                <w:sz w:val="24"/>
                <w:szCs w:val="24"/>
                <w:lang w:val="lt-LT" w:eastAsia="lt-LT"/>
              </w:rPr>
              <w:t xml:space="preserve">Pardavėjas </w:t>
            </w:r>
            <w:r w:rsidRPr="00547F5C">
              <w:rPr>
                <w:rFonts w:ascii="Times New Roman" w:eastAsia="Times New Roman" w:hAnsi="Times New Roman" w:cs="Times New Roman"/>
                <w:sz w:val="24"/>
                <w:szCs w:val="24"/>
                <w:lang w:val="lt-LT" w:eastAsia="lt-LT"/>
              </w:rPr>
              <w:t>privalo</w:t>
            </w:r>
            <w:r w:rsidRPr="00547F5C">
              <w:rPr>
                <w:rFonts w:ascii="Times New Roman" w:eastAsia="Times New Roman" w:hAnsi="Times New Roman" w:cs="Times New Roman"/>
                <w:b/>
                <w:sz w:val="24"/>
                <w:szCs w:val="24"/>
                <w:lang w:val="lt-LT" w:eastAsia="lt-LT"/>
              </w:rPr>
              <w:t xml:space="preserve"> Pirkėjui </w:t>
            </w:r>
            <w:r w:rsidRPr="00547F5C">
              <w:rPr>
                <w:rFonts w:ascii="Times New Roman" w:eastAsia="Times New Roman" w:hAnsi="Times New Roman" w:cs="Times New Roman"/>
                <w:sz w:val="24"/>
                <w:szCs w:val="24"/>
                <w:lang w:val="lt-LT" w:eastAsia="lt-LT"/>
              </w:rPr>
              <w:t>sumokėti 10 proc. dydžio maksimalios Sutarties vertės/pasiūlymo kainos be PVM Šalių iš anksto sutartų minimalių nuostolių dydžio sumą ir atlyginti kitus dėl tokio pažeidimo padarytus nuostolius.</w:t>
            </w:r>
          </w:p>
          <w:p w14:paraId="41892536" w14:textId="77777777" w:rsidR="002773BB" w:rsidRPr="00547F5C" w:rsidRDefault="002773BB" w:rsidP="003100C5">
            <w:pPr>
              <w:jc w:val="both"/>
              <w:rPr>
                <w:rFonts w:ascii="Times New Roman" w:eastAsia="Times New Roman" w:hAnsi="Times New Roman" w:cs="Times New Roman"/>
                <w:b/>
                <w:sz w:val="24"/>
                <w:szCs w:val="24"/>
                <w:lang w:val="lt-LT" w:eastAsia="lt-LT"/>
              </w:rPr>
            </w:pPr>
          </w:p>
          <w:p w14:paraId="45655F29" w14:textId="77777777" w:rsidR="002773BB" w:rsidRPr="00547F5C" w:rsidRDefault="002773BB" w:rsidP="003100C5">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15. Baigiamosios nuostatos</w:t>
            </w:r>
          </w:p>
          <w:p w14:paraId="5D0079DD"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15.1. Sutartis sudaryta lietuvių/anglų, lietuvių ir anglų kalba dviem/keturiais egzemplioriais (po vieną/du kiekvienai Šaliai) (</w:t>
            </w:r>
            <w:r w:rsidRPr="00547F5C">
              <w:rPr>
                <w:rFonts w:ascii="Times New Roman" w:eastAsia="Times New Roman" w:hAnsi="Times New Roman" w:cs="Times New Roman"/>
                <w:i/>
                <w:sz w:val="24"/>
                <w:szCs w:val="24"/>
                <w:lang w:val="lt-LT" w:eastAsia="lt-LT"/>
              </w:rPr>
              <w:t>taikoma priklausomai nuo to</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i/>
                <w:sz w:val="24"/>
                <w:szCs w:val="24"/>
                <w:lang w:val="lt-LT" w:eastAsia="lt-LT"/>
              </w:rPr>
              <w:t>kokiomis kalbomis bus sudaroma sutartis</w:t>
            </w:r>
            <w:r w:rsidRPr="00547F5C">
              <w:rPr>
                <w:rFonts w:ascii="Times New Roman" w:eastAsia="Times New Roman" w:hAnsi="Times New Roman" w:cs="Times New Roman"/>
                <w:sz w:val="24"/>
                <w:szCs w:val="24"/>
                <w:lang w:val="lt-LT" w:eastAsia="lt-LT"/>
              </w:rPr>
              <w:t xml:space="preserve">). Abu tekstai autentiški ir turi vienodą teisinę galią. Atsiradus neatitikimams tarp tekstų lietuvių ir anglų kalbomis, pirmenybė teikiama tekstui anglų kalba (taikoma, jeigu sutartis sudaroma su užsienio pardavėju </w:t>
            </w:r>
            <w:r w:rsidRPr="00547F5C">
              <w:rPr>
                <w:rFonts w:ascii="Times New Roman" w:eastAsia="Times New Roman" w:hAnsi="Times New Roman" w:cs="Times New Roman"/>
                <w:i/>
                <w:sz w:val="24"/>
                <w:szCs w:val="24"/>
                <w:lang w:val="lt-LT" w:eastAsia="lt-LT"/>
              </w:rPr>
              <w:t xml:space="preserve">lietuvių ir anglų kalba </w:t>
            </w:r>
            <w:r w:rsidRPr="00547F5C">
              <w:rPr>
                <w:rFonts w:ascii="Times New Roman" w:eastAsia="Times New Roman" w:hAnsi="Times New Roman" w:cs="Times New Roman"/>
                <w:sz w:val="24"/>
                <w:szCs w:val="24"/>
                <w:lang w:val="lt-LT" w:eastAsia="lt-LT"/>
              </w:rPr>
              <w:t>).</w:t>
            </w:r>
          </w:p>
          <w:p w14:paraId="7650088C"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15.2. Šią Sutartį sudaro Sutarties bendroji ir specialioji dalys bei Sutarties priedas (-ai). Visi šios Sutarties priedai yra neatskiriama Sutarties dalis. </w:t>
            </w:r>
          </w:p>
          <w:p w14:paraId="7764C6F6"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15.3. Nė viena iš Šalių neturi teisės perduoti trečiajam asmeniui teisių ir įsipareigojimų pagal šią Sutartį be išankstinio raštiško kitos Šalies sutikimo.</w:t>
            </w:r>
          </w:p>
          <w:p w14:paraId="7031BEFB"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15.4. Pažeidęs šios sutarties dalies 15.3 punkte nurodytą įpareigojimą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moka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5 proc. maksimalios Sutarties/pasiūlymo</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kainos be PVM dydžio šalių iš anksto sutartų minimalių nuostolių sumą, jeigu Sutarties specialiojoje dalyje nenustatyta kitaip.</w:t>
            </w:r>
          </w:p>
          <w:p w14:paraId="3F788783"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15.5.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garantuoja, kad turi visas Sutarties įvykdymui reikalingas licencijas.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įsipareigoja atlyginti nuostolius, jeigu būtų pateikta pretenzijų ar iškelta bylų dėl patentų ar licencijų pažeidimų, kylančių iš Sutarties ar padarytų ją vykdant. </w:t>
            </w:r>
          </w:p>
          <w:p w14:paraId="0DF38ED3" w14:textId="77777777" w:rsidR="002773BB" w:rsidRPr="00547F5C" w:rsidRDefault="002773BB" w:rsidP="003100C5">
            <w:pPr>
              <w:tabs>
                <w:tab w:val="left" w:pos="-360"/>
                <w:tab w:val="left" w:pos="0"/>
                <w:tab w:val="left" w:pos="1701"/>
              </w:tabs>
              <w:jc w:val="both"/>
              <w:rPr>
                <w:rFonts w:ascii="Times New Roman" w:eastAsia="Times New Roman" w:hAnsi="Times New Roman" w:cs="Times New Roman"/>
                <w:sz w:val="24"/>
                <w:szCs w:val="24"/>
                <w:highlight w:val="yellow"/>
                <w:lang w:val="lt-LT" w:eastAsia="lt-LT"/>
              </w:rPr>
            </w:pPr>
            <w:r w:rsidRPr="00547F5C">
              <w:rPr>
                <w:rFonts w:ascii="Times New Roman" w:eastAsia="Times New Roman" w:hAnsi="Times New Roman" w:cs="Times New Roman"/>
                <w:sz w:val="24"/>
                <w:szCs w:val="24"/>
                <w:lang w:val="lt-LT" w:eastAsia="lt-LT"/>
              </w:rPr>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53BAED26" w14:textId="77777777" w:rsidR="002773BB" w:rsidRPr="00547F5C" w:rsidRDefault="002773BB" w:rsidP="003100C5">
            <w:pPr>
              <w:jc w:val="both"/>
              <w:rPr>
                <w:rFonts w:ascii="Times New Roman" w:eastAsia="Times New Roman" w:hAnsi="Times New Roman" w:cs="Times New Roman"/>
                <w:bCs/>
                <w:color w:val="000000"/>
                <w:sz w:val="24"/>
                <w:szCs w:val="24"/>
                <w:lang w:val="lt-LT" w:eastAsia="lt-LT"/>
              </w:rPr>
            </w:pPr>
            <w:r w:rsidRPr="00547F5C">
              <w:rPr>
                <w:rFonts w:ascii="Times New Roman" w:eastAsia="Times New Roman" w:hAnsi="Times New Roman" w:cs="Times New Roman"/>
                <w:color w:val="000000"/>
                <w:sz w:val="24"/>
                <w:szCs w:val="24"/>
                <w:lang w:val="lt-LT" w:eastAsia="lt-LT"/>
              </w:rPr>
              <w:t xml:space="preserve">15.7. </w:t>
            </w:r>
            <w:r w:rsidRPr="00547F5C">
              <w:rPr>
                <w:rFonts w:ascii="Times New Roman" w:eastAsia="Times New Roman" w:hAnsi="Times New Roman" w:cs="Times New Roman"/>
                <w:bCs/>
                <w:color w:val="000000"/>
                <w:sz w:val="24"/>
                <w:szCs w:val="24"/>
                <w:lang w:val="lt-LT" w:eastAsia="lt-LT"/>
              </w:rPr>
              <w:t>Sutarties vykdymas gali būti aiškinamas Šalių raštišku sutarimu nekeičiant Sutarties sąlygų.</w:t>
            </w:r>
          </w:p>
          <w:p w14:paraId="4528A2FF" w14:textId="77777777" w:rsidR="002773BB" w:rsidRPr="00547F5C" w:rsidRDefault="002773BB" w:rsidP="003100C5">
            <w:pPr>
              <w:jc w:val="both"/>
              <w:rPr>
                <w:rFonts w:ascii="Times New Roman" w:eastAsia="Times New Roman" w:hAnsi="Times New Roman" w:cs="Times New Roman"/>
                <w:color w:val="000000"/>
                <w:sz w:val="24"/>
                <w:szCs w:val="24"/>
                <w:lang w:val="lt-LT" w:eastAsia="lt-LT"/>
              </w:rPr>
            </w:pPr>
            <w:r w:rsidRPr="00547F5C">
              <w:rPr>
                <w:rFonts w:ascii="Times New Roman" w:eastAsia="Times New Roman" w:hAnsi="Times New Roman" w:cs="Times New Roman"/>
                <w:bCs/>
                <w:color w:val="000000"/>
                <w:sz w:val="24"/>
                <w:szCs w:val="24"/>
                <w:lang w:val="lt-LT" w:eastAsia="lt-LT"/>
              </w:rPr>
              <w:t xml:space="preserve">15.8. </w:t>
            </w:r>
            <w:r w:rsidRPr="00547F5C">
              <w:rPr>
                <w:rFonts w:ascii="Times New Roman" w:eastAsia="Times New Roman" w:hAnsi="Times New Roman" w:cs="Times New Roman"/>
                <w:color w:val="000000"/>
                <w:sz w:val="24"/>
                <w:szCs w:val="24"/>
                <w:lang w:val="lt-LT" w:eastAsia="lt-LT"/>
              </w:rPr>
              <w:t>Subtiekėjo (-ų)/subteikėjo pavadinimas, jo (-ų) vykdomų sutartinių įsipareigojimų dalis yra nurodyti Sutarties specialiojoje dalyje.</w:t>
            </w:r>
          </w:p>
          <w:p w14:paraId="4301E275" w14:textId="77777777" w:rsidR="002773BB" w:rsidRPr="00547F5C" w:rsidRDefault="002773BB" w:rsidP="003100C5">
            <w:pPr>
              <w:jc w:val="both"/>
              <w:rPr>
                <w:rFonts w:ascii="Times New Roman" w:eastAsia="Times New Roman" w:hAnsi="Times New Roman" w:cs="Times New Roman"/>
                <w:color w:val="000000"/>
                <w:sz w:val="24"/>
                <w:szCs w:val="24"/>
                <w:lang w:val="lt-LT" w:eastAsia="lt-LT"/>
              </w:rPr>
            </w:pPr>
            <w:r w:rsidRPr="00547F5C">
              <w:rPr>
                <w:rFonts w:ascii="Times New Roman" w:eastAsia="Times New Roman" w:hAnsi="Times New Roman" w:cs="Times New Roman"/>
                <w:color w:val="000000"/>
                <w:sz w:val="24"/>
                <w:szCs w:val="24"/>
                <w:lang w:val="lt-LT" w:eastAsia="lt-LT"/>
              </w:rPr>
              <w:t xml:space="preserve">15.9. Sutarties vykdymo metu </w:t>
            </w:r>
            <w:r w:rsidRPr="00547F5C">
              <w:rPr>
                <w:rFonts w:ascii="Times New Roman" w:eastAsia="Times New Roman" w:hAnsi="Times New Roman" w:cs="Times New Roman"/>
                <w:sz w:val="24"/>
                <w:szCs w:val="24"/>
                <w:lang w:val="lt-LT" w:eastAsia="lt-LT"/>
              </w:rPr>
              <w:t xml:space="preserve">Sutartyje nurodytas (-i) subtiekėjas (-ai)/subteikėjas (-ai) gali būti keičiamas (-i) kitu (-ais) subtiekėju (-ais)/subteikėju (-ais) dėl objektyvių aplinkybių, kurių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 xml:space="preserve">nebuvo galima numatyti paraiškos/pasiūlymo pateikimo momentu. Sutartyje nustatyto subtiekėjo (-ų)/ subteikėjo (-ų) keitimas kitu galimas tik iš anksto raštu suderinus su </w:t>
            </w:r>
            <w:r w:rsidRPr="00547F5C">
              <w:rPr>
                <w:rFonts w:ascii="Times New Roman" w:eastAsia="Times New Roman" w:hAnsi="Times New Roman" w:cs="Times New Roman"/>
                <w:b/>
                <w:sz w:val="24"/>
                <w:szCs w:val="24"/>
                <w:lang w:val="lt-LT" w:eastAsia="lt-LT"/>
              </w:rPr>
              <w:t>Pirkėju</w:t>
            </w:r>
            <w:r w:rsidRPr="00547F5C">
              <w:rPr>
                <w:rFonts w:ascii="Times New Roman" w:eastAsia="Times New Roman" w:hAnsi="Times New Roman" w:cs="Times New Roman"/>
                <w:sz w:val="24"/>
                <w:szCs w:val="24"/>
                <w:lang w:val="lt-LT" w:eastAsia="lt-LT"/>
              </w:rPr>
              <w:t xml:space="preserve">.  Prašymas dėl Sutartyje nustatyto subtiekėjo (ų)/ subteikėjo (-ų) keitimo kitu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547F5C">
              <w:rPr>
                <w:rFonts w:ascii="Times New Roman" w:eastAsia="Times New Roman" w:hAnsi="Times New Roman" w:cs="Times New Roman"/>
                <w:b/>
                <w:sz w:val="24"/>
                <w:szCs w:val="24"/>
                <w:lang w:val="lt-LT" w:eastAsia="lt-LT"/>
              </w:rPr>
              <w:t xml:space="preserve">Pardavėjas </w:t>
            </w:r>
            <w:r w:rsidRPr="00547F5C">
              <w:rPr>
                <w:rFonts w:ascii="Times New Roman" w:eastAsia="Times New Roman" w:hAnsi="Times New Roman" w:cs="Times New Roman"/>
                <w:sz w:val="24"/>
                <w:szCs w:val="24"/>
                <w:lang w:val="lt-LT" w:eastAsia="lt-LT"/>
              </w:rPr>
              <w:t xml:space="preserve">dėl subtiekėjo pasikeitimo neprarado pirkimo dokumentuose nustatytos minimalios kvalifikacijos. </w:t>
            </w:r>
            <w:r w:rsidRPr="00547F5C">
              <w:rPr>
                <w:rFonts w:ascii="Times New Roman" w:eastAsia="Times New Roman" w:hAnsi="Times New Roman" w:cs="Times New Roman"/>
                <w:color w:val="000000"/>
                <w:sz w:val="24"/>
                <w:szCs w:val="24"/>
                <w:lang w:val="lt-LT" w:eastAsia="lt-LT"/>
              </w:rPr>
              <w:t>Sutartyje nustatyto subtiekėjo (-ų)/subteikėjo (-ų) pakeitimas kitu subtiekėju (-ais)/ subteikėju (-ais) įforminamas rašytiniu Sutarties pakeitimu (</w:t>
            </w:r>
            <w:r w:rsidRPr="00547F5C">
              <w:rPr>
                <w:rFonts w:ascii="Times New Roman" w:eastAsia="Times New Roman" w:hAnsi="Times New Roman" w:cs="Times New Roman"/>
                <w:i/>
                <w:color w:val="000000"/>
                <w:sz w:val="24"/>
                <w:szCs w:val="24"/>
                <w:lang w:val="lt-LT" w:eastAsia="lt-LT"/>
              </w:rPr>
              <w:t>taikoma, jei Pardavėjas juos numato pasitelkti</w:t>
            </w:r>
            <w:r w:rsidRPr="00547F5C">
              <w:rPr>
                <w:rFonts w:ascii="Times New Roman" w:eastAsia="Times New Roman" w:hAnsi="Times New Roman" w:cs="Times New Roman"/>
                <w:color w:val="000000"/>
                <w:sz w:val="24"/>
                <w:szCs w:val="24"/>
                <w:lang w:val="lt-LT" w:eastAsia="lt-LT"/>
              </w:rPr>
              <w:t>).</w:t>
            </w:r>
          </w:p>
          <w:p w14:paraId="3A5989D5"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15.10.</w:t>
            </w:r>
            <w:r w:rsidRPr="00547F5C">
              <w:rPr>
                <w:rFonts w:ascii="Times New Roman" w:eastAsia="Times New Roman" w:hAnsi="Times New Roman" w:cs="Times New Roman"/>
                <w:b/>
                <w:sz w:val="24"/>
                <w:szCs w:val="24"/>
                <w:lang w:val="lt-LT" w:eastAsia="lt-LT"/>
              </w:rPr>
              <w:t xml:space="preserve"> Pardavėjo </w:t>
            </w:r>
            <w:r w:rsidRPr="00547F5C">
              <w:rPr>
                <w:rFonts w:ascii="Times New Roman" w:eastAsia="Times New Roman" w:hAnsi="Times New Roman" w:cs="Times New Roman"/>
                <w:sz w:val="24"/>
                <w:szCs w:val="24"/>
                <w:lang w:val="lt-LT" w:eastAsia="lt-LT"/>
              </w:rPr>
              <w:t>paskirtas asmuo/asmenys, kurie atstovauja</w:t>
            </w:r>
            <w:r w:rsidRPr="00547F5C">
              <w:rPr>
                <w:rFonts w:ascii="Times New Roman" w:eastAsia="Times New Roman" w:hAnsi="Times New Roman" w:cs="Times New Roman"/>
                <w:b/>
                <w:sz w:val="24"/>
                <w:szCs w:val="24"/>
                <w:lang w:val="lt-LT" w:eastAsia="lt-LT"/>
              </w:rPr>
              <w:t xml:space="preserve"> Pardavėjui</w:t>
            </w:r>
            <w:r w:rsidRPr="00547F5C">
              <w:rPr>
                <w:rFonts w:ascii="Times New Roman" w:eastAsia="Times New Roman" w:hAnsi="Times New Roman" w:cs="Times New Roman"/>
                <w:sz w:val="24"/>
                <w:szCs w:val="24"/>
                <w:lang w:val="lt-LT" w:eastAsia="lt-LT"/>
              </w:rPr>
              <w:t>,</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priiminėja ir tvirtina</w:t>
            </w:r>
            <w:r w:rsidRPr="00547F5C">
              <w:rPr>
                <w:rFonts w:ascii="Times New Roman" w:eastAsia="Times New Roman" w:hAnsi="Times New Roman" w:cs="Times New Roman"/>
                <w:b/>
                <w:sz w:val="24"/>
                <w:szCs w:val="24"/>
                <w:lang w:val="lt-LT" w:eastAsia="lt-LT"/>
              </w:rPr>
              <w:t xml:space="preserve"> Pirkėjo </w:t>
            </w:r>
            <w:r w:rsidRPr="00547F5C">
              <w:rPr>
                <w:rFonts w:ascii="Times New Roman" w:eastAsia="Times New Roman" w:hAnsi="Times New Roman" w:cs="Times New Roman"/>
                <w:sz w:val="24"/>
                <w:szCs w:val="24"/>
                <w:lang w:val="lt-LT" w:eastAsia="lt-LT"/>
              </w:rPr>
              <w:t xml:space="preserve">teikiamus prekių užsakymus, tiekiamų prekių sąmatą, dalyvauja susitikimuose su </w:t>
            </w:r>
            <w:r w:rsidRPr="00547F5C">
              <w:rPr>
                <w:rFonts w:ascii="Times New Roman" w:eastAsia="Times New Roman" w:hAnsi="Times New Roman" w:cs="Times New Roman"/>
                <w:b/>
                <w:sz w:val="24"/>
                <w:szCs w:val="24"/>
                <w:lang w:val="lt-LT" w:eastAsia="lt-LT"/>
              </w:rPr>
              <w:t xml:space="preserve">Pirkėju </w:t>
            </w:r>
            <w:r w:rsidRPr="00547F5C">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14:paraId="1809765D" w14:textId="77777777" w:rsidR="002773BB" w:rsidRPr="00547F5C" w:rsidRDefault="002773BB" w:rsidP="003100C5">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15.11. </w:t>
            </w:r>
            <w:r w:rsidRPr="00547F5C">
              <w:rPr>
                <w:rFonts w:ascii="Times New Roman" w:eastAsia="Times New Roman" w:hAnsi="Times New Roman" w:cs="Times New Roman"/>
                <w:b/>
                <w:sz w:val="24"/>
                <w:szCs w:val="24"/>
                <w:lang w:val="lt-LT" w:eastAsia="lt-LT"/>
              </w:rPr>
              <w:t xml:space="preserve">Pirkėjo </w:t>
            </w:r>
            <w:r w:rsidRPr="00547F5C">
              <w:rPr>
                <w:rFonts w:ascii="Times New Roman" w:eastAsia="Times New Roman" w:hAnsi="Times New Roman" w:cs="Times New Roman"/>
                <w:sz w:val="24"/>
                <w:szCs w:val="24"/>
                <w:lang w:val="lt-LT" w:eastAsia="lt-LT"/>
              </w:rPr>
              <w:t>paskirti asmuo/asmenys, kurie atstovauja</w:t>
            </w:r>
            <w:r w:rsidRPr="00547F5C">
              <w:rPr>
                <w:rFonts w:ascii="Times New Roman" w:eastAsia="Times New Roman" w:hAnsi="Times New Roman" w:cs="Times New Roman"/>
                <w:b/>
                <w:sz w:val="24"/>
                <w:szCs w:val="24"/>
                <w:lang w:val="lt-LT" w:eastAsia="lt-LT"/>
              </w:rPr>
              <w:t xml:space="preserve"> Pirkėjui, </w:t>
            </w:r>
            <w:r w:rsidRPr="00547F5C">
              <w:rPr>
                <w:rFonts w:ascii="Times New Roman" w:eastAsia="Times New Roman" w:hAnsi="Times New Roman" w:cs="Times New Roman"/>
                <w:sz w:val="24"/>
                <w:szCs w:val="24"/>
                <w:lang w:val="lt-LT" w:eastAsia="lt-LT"/>
              </w:rPr>
              <w:t>teikia</w:t>
            </w:r>
            <w:r w:rsidRPr="00547F5C">
              <w:rPr>
                <w:rFonts w:ascii="Times New Roman" w:eastAsia="Times New Roman" w:hAnsi="Times New Roman" w:cs="Times New Roman"/>
                <w:b/>
                <w:sz w:val="24"/>
                <w:szCs w:val="24"/>
                <w:lang w:val="lt-LT" w:eastAsia="lt-LT"/>
              </w:rPr>
              <w:t xml:space="preserve"> Pardavėjui </w:t>
            </w:r>
            <w:r w:rsidRPr="00547F5C">
              <w:rPr>
                <w:rFonts w:ascii="Times New Roman" w:eastAsia="Times New Roman" w:hAnsi="Times New Roman" w:cs="Times New Roman"/>
                <w:sz w:val="24"/>
                <w:szCs w:val="24"/>
                <w:lang w:val="lt-LT" w:eastAsia="lt-LT"/>
              </w:rPr>
              <w:t>prekių užsakymus, prekių sąmatą, dalyvauja susitikimuose su</w:t>
            </w:r>
            <w:r w:rsidRPr="00547F5C">
              <w:rPr>
                <w:rFonts w:ascii="Times New Roman" w:eastAsia="Times New Roman" w:hAnsi="Times New Roman" w:cs="Times New Roman"/>
                <w:b/>
                <w:sz w:val="24"/>
                <w:szCs w:val="24"/>
                <w:lang w:val="lt-LT" w:eastAsia="lt-LT"/>
              </w:rPr>
              <w:t xml:space="preserve"> Pardavėju </w:t>
            </w:r>
            <w:r w:rsidRPr="00547F5C">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14:paraId="3E0E9A4A" w14:textId="77777777" w:rsidR="002773BB" w:rsidRPr="002B3B55" w:rsidRDefault="002773BB" w:rsidP="003100C5">
            <w:pPr>
              <w:rPr>
                <w:lang w:val="lt-LT"/>
              </w:rPr>
            </w:pPr>
          </w:p>
        </w:tc>
      </w:tr>
    </w:tbl>
    <w:p w14:paraId="620E2C6D" w14:textId="68789155" w:rsidR="00310F0D" w:rsidRPr="002B3B55" w:rsidRDefault="00310F0D">
      <w:pPr>
        <w:rPr>
          <w:lang w:val="lt-LT"/>
        </w:rPr>
      </w:pPr>
    </w:p>
    <w:p w14:paraId="769DC91A" w14:textId="77777777" w:rsidR="00547F5C" w:rsidRPr="002B3B55" w:rsidRDefault="00547F5C">
      <w:pPr>
        <w:rPr>
          <w:lang w:val="lt-LT"/>
        </w:rPr>
      </w:pPr>
    </w:p>
    <w:tbl>
      <w:tblPr>
        <w:tblW w:w="4975" w:type="pct"/>
        <w:tblLook w:val="04A0" w:firstRow="1" w:lastRow="0" w:firstColumn="1" w:lastColumn="0" w:noHBand="0" w:noVBand="1"/>
      </w:tblPr>
      <w:tblGrid>
        <w:gridCol w:w="3730"/>
        <w:gridCol w:w="1436"/>
        <w:gridCol w:w="4876"/>
      </w:tblGrid>
      <w:tr w:rsidR="004770D0" w:rsidRPr="00547F5C" w14:paraId="74ADE295" w14:textId="77777777" w:rsidTr="00497981">
        <w:tc>
          <w:tcPr>
            <w:tcW w:w="1857" w:type="pct"/>
            <w:shd w:val="clear" w:color="auto" w:fill="auto"/>
          </w:tcPr>
          <w:p w14:paraId="1E38DBD0" w14:textId="77777777" w:rsidR="004770D0" w:rsidRPr="00547F5C" w:rsidRDefault="004770D0" w:rsidP="00497981">
            <w:pPr>
              <w:spacing w:after="0" w:line="240" w:lineRule="auto"/>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Pirkėjas</w:t>
            </w:r>
            <w:r>
              <w:rPr>
                <w:rFonts w:ascii="Times New Roman" w:eastAsia="Times New Roman" w:hAnsi="Times New Roman" w:cs="Times New Roman"/>
                <w:b/>
                <w:bCs/>
                <w:sz w:val="24"/>
                <w:szCs w:val="24"/>
                <w:lang w:val="lt-LT" w:eastAsia="lt-LT"/>
              </w:rPr>
              <w:t>/the Buyer</w:t>
            </w:r>
          </w:p>
        </w:tc>
        <w:tc>
          <w:tcPr>
            <w:tcW w:w="715" w:type="pct"/>
            <w:shd w:val="clear" w:color="auto" w:fill="auto"/>
          </w:tcPr>
          <w:p w14:paraId="06558DA9" w14:textId="77777777" w:rsidR="004770D0" w:rsidRPr="00547F5C" w:rsidRDefault="004770D0" w:rsidP="00497981">
            <w:pPr>
              <w:spacing w:after="0" w:line="240" w:lineRule="auto"/>
              <w:rPr>
                <w:rFonts w:ascii="Times New Roman" w:eastAsia="Times New Roman" w:hAnsi="Times New Roman" w:cs="Times New Roman"/>
                <w:b/>
                <w:bCs/>
                <w:sz w:val="24"/>
                <w:szCs w:val="24"/>
                <w:lang w:val="lt-LT" w:eastAsia="lt-LT"/>
              </w:rPr>
            </w:pPr>
          </w:p>
        </w:tc>
        <w:tc>
          <w:tcPr>
            <w:tcW w:w="2428" w:type="pct"/>
            <w:shd w:val="clear" w:color="auto" w:fill="auto"/>
          </w:tcPr>
          <w:p w14:paraId="1B2850BB" w14:textId="77777777" w:rsidR="004770D0" w:rsidRPr="00547F5C" w:rsidRDefault="004770D0" w:rsidP="00497981">
            <w:pPr>
              <w:spacing w:after="0" w:line="240" w:lineRule="auto"/>
              <w:ind w:left="101"/>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Pardavėjas</w:t>
            </w:r>
            <w:r>
              <w:rPr>
                <w:rFonts w:ascii="Times New Roman" w:eastAsia="Times New Roman" w:hAnsi="Times New Roman" w:cs="Times New Roman"/>
                <w:b/>
                <w:bCs/>
                <w:sz w:val="24"/>
                <w:szCs w:val="24"/>
                <w:lang w:val="lt-LT" w:eastAsia="lt-LT"/>
              </w:rPr>
              <w:t>/the Seller</w:t>
            </w:r>
          </w:p>
        </w:tc>
      </w:tr>
      <w:tr w:rsidR="004770D0" w:rsidRPr="00547F5C" w14:paraId="1D56F82F" w14:textId="77777777" w:rsidTr="00497981">
        <w:tc>
          <w:tcPr>
            <w:tcW w:w="1857" w:type="pct"/>
            <w:tcBorders>
              <w:bottom w:val="single" w:sz="4" w:space="0" w:color="auto"/>
            </w:tcBorders>
            <w:shd w:val="clear" w:color="auto" w:fill="auto"/>
          </w:tcPr>
          <w:p w14:paraId="4DDA675D" w14:textId="77777777" w:rsidR="004770D0" w:rsidRPr="00547F5C" w:rsidRDefault="004770D0" w:rsidP="00497981">
            <w:pPr>
              <w:spacing w:after="0" w:line="240" w:lineRule="auto"/>
              <w:rPr>
                <w:rFonts w:ascii="Times New Roman" w:eastAsia="Times New Roman" w:hAnsi="Times New Roman" w:cs="Times New Roman"/>
                <w:sz w:val="24"/>
                <w:szCs w:val="24"/>
                <w:lang w:val="lt-LT" w:eastAsia="lt-LT"/>
              </w:rPr>
            </w:pPr>
          </w:p>
          <w:p w14:paraId="4EBC30BA" w14:textId="77777777" w:rsidR="004770D0" w:rsidRPr="00547F5C" w:rsidRDefault="004770D0" w:rsidP="00497981">
            <w:pPr>
              <w:spacing w:after="0" w:line="240" w:lineRule="auto"/>
              <w:rPr>
                <w:rFonts w:ascii="Times New Roman" w:eastAsia="Times New Roman" w:hAnsi="Times New Roman" w:cs="Times New Roman"/>
                <w:sz w:val="24"/>
                <w:szCs w:val="24"/>
                <w:lang w:val="lt-LT" w:eastAsia="lt-LT"/>
              </w:rPr>
            </w:pPr>
          </w:p>
        </w:tc>
        <w:tc>
          <w:tcPr>
            <w:tcW w:w="715" w:type="pct"/>
            <w:shd w:val="clear" w:color="auto" w:fill="auto"/>
          </w:tcPr>
          <w:p w14:paraId="24A63686" w14:textId="77777777" w:rsidR="004770D0" w:rsidRPr="00547F5C" w:rsidRDefault="004770D0" w:rsidP="00497981">
            <w:pPr>
              <w:spacing w:after="0" w:line="240" w:lineRule="auto"/>
              <w:rPr>
                <w:rFonts w:ascii="Times New Roman" w:eastAsia="Times New Roman" w:hAnsi="Times New Roman" w:cs="Times New Roman"/>
                <w:sz w:val="24"/>
                <w:szCs w:val="24"/>
                <w:lang w:val="lt-LT" w:eastAsia="lt-LT"/>
              </w:rPr>
            </w:pPr>
          </w:p>
        </w:tc>
        <w:tc>
          <w:tcPr>
            <w:tcW w:w="2428" w:type="pct"/>
            <w:tcBorders>
              <w:bottom w:val="single" w:sz="4" w:space="0" w:color="auto"/>
            </w:tcBorders>
            <w:shd w:val="clear" w:color="auto" w:fill="auto"/>
          </w:tcPr>
          <w:p w14:paraId="17867C30" w14:textId="77777777" w:rsidR="004770D0" w:rsidRPr="00547F5C" w:rsidRDefault="004770D0" w:rsidP="00497981">
            <w:pPr>
              <w:spacing w:after="0" w:line="240" w:lineRule="auto"/>
              <w:ind w:left="-466"/>
              <w:rPr>
                <w:rFonts w:ascii="Times New Roman" w:eastAsia="Times New Roman" w:hAnsi="Times New Roman" w:cs="Times New Roman"/>
                <w:sz w:val="24"/>
                <w:szCs w:val="24"/>
                <w:lang w:val="lt-LT" w:eastAsia="lt-LT"/>
              </w:rPr>
            </w:pPr>
          </w:p>
        </w:tc>
      </w:tr>
      <w:tr w:rsidR="004770D0" w:rsidRPr="00547F5C" w14:paraId="146EBE88" w14:textId="77777777" w:rsidTr="00497981">
        <w:tc>
          <w:tcPr>
            <w:tcW w:w="1857" w:type="pct"/>
            <w:tcBorders>
              <w:top w:val="single" w:sz="4" w:space="0" w:color="auto"/>
            </w:tcBorders>
            <w:shd w:val="clear" w:color="auto" w:fill="auto"/>
          </w:tcPr>
          <w:p w14:paraId="2C7BE623" w14:textId="77777777" w:rsidR="004770D0" w:rsidRPr="00547F5C" w:rsidRDefault="004770D0" w:rsidP="00497981">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/name surname, signature</w:t>
            </w:r>
            <w:r w:rsidRPr="00547F5C">
              <w:rPr>
                <w:rFonts w:ascii="Times New Roman" w:eastAsia="Times New Roman" w:hAnsi="Times New Roman" w:cs="Times New Roman"/>
                <w:sz w:val="24"/>
                <w:szCs w:val="24"/>
                <w:vertAlign w:val="superscript"/>
                <w:lang w:val="lt-LT" w:eastAsia="lt-LT"/>
              </w:rPr>
              <w:t>)</w:t>
            </w:r>
          </w:p>
        </w:tc>
        <w:tc>
          <w:tcPr>
            <w:tcW w:w="715" w:type="pct"/>
            <w:shd w:val="clear" w:color="auto" w:fill="auto"/>
          </w:tcPr>
          <w:p w14:paraId="283895FF" w14:textId="77777777" w:rsidR="004770D0" w:rsidRPr="00547F5C" w:rsidRDefault="004770D0" w:rsidP="00497981">
            <w:pPr>
              <w:spacing w:after="0" w:line="240" w:lineRule="auto"/>
              <w:rPr>
                <w:rFonts w:ascii="Times New Roman" w:eastAsia="Times New Roman" w:hAnsi="Times New Roman" w:cs="Times New Roman"/>
                <w:sz w:val="24"/>
                <w:szCs w:val="24"/>
                <w:vertAlign w:val="superscript"/>
                <w:lang w:val="lt-LT" w:eastAsia="lt-LT"/>
              </w:rPr>
            </w:pPr>
          </w:p>
        </w:tc>
        <w:tc>
          <w:tcPr>
            <w:tcW w:w="2428" w:type="pct"/>
            <w:tcBorders>
              <w:top w:val="single" w:sz="4" w:space="0" w:color="auto"/>
            </w:tcBorders>
            <w:shd w:val="clear" w:color="auto" w:fill="auto"/>
          </w:tcPr>
          <w:p w14:paraId="1DDF23D7" w14:textId="77777777" w:rsidR="004770D0" w:rsidRPr="00547F5C" w:rsidRDefault="004770D0" w:rsidP="00497981">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/name surname, signature</w:t>
            </w:r>
            <w:r w:rsidRPr="00547F5C">
              <w:rPr>
                <w:rFonts w:ascii="Times New Roman" w:eastAsia="Times New Roman" w:hAnsi="Times New Roman" w:cs="Times New Roman"/>
                <w:sz w:val="24"/>
                <w:szCs w:val="24"/>
                <w:vertAlign w:val="superscript"/>
                <w:lang w:val="lt-LT" w:eastAsia="lt-LT"/>
              </w:rPr>
              <w:t>)</w:t>
            </w:r>
          </w:p>
        </w:tc>
      </w:tr>
    </w:tbl>
    <w:p w14:paraId="3DEFE532" w14:textId="0FC98961" w:rsidR="0017331E" w:rsidRDefault="0017331E">
      <w:r>
        <w:br w:type="page"/>
      </w:r>
    </w:p>
    <w:p w14:paraId="4E359F81" w14:textId="77777777" w:rsidR="001739D2" w:rsidRDefault="001739D2" w:rsidP="00CE5A02">
      <w:pPr>
        <w:spacing w:after="0" w:line="240" w:lineRule="auto"/>
        <w:ind w:left="6237"/>
        <w:rPr>
          <w:rFonts w:ascii="Times New Roman" w:eastAsia="Times New Roman" w:hAnsi="Times New Roman" w:cs="Times New Roman"/>
          <w:sz w:val="24"/>
          <w:szCs w:val="24"/>
          <w:lang w:val="lt-LT" w:eastAsia="lt-LT"/>
        </w:rPr>
      </w:pPr>
      <w:bookmarkStart w:id="1" w:name="_Hlk103276334"/>
    </w:p>
    <w:p w14:paraId="6FF75E2E" w14:textId="0E4595AA" w:rsidR="0017331E" w:rsidRPr="00CE5A02" w:rsidRDefault="00F345EC" w:rsidP="0017331E">
      <w:pPr>
        <w:spacing w:after="0" w:line="240" w:lineRule="auto"/>
        <w:ind w:left="6237"/>
        <w:jc w:val="right"/>
        <w:rPr>
          <w:rFonts w:ascii="Times New Roman" w:eastAsia="Times New Roman" w:hAnsi="Times New Roman" w:cs="Times New Roman"/>
          <w:sz w:val="24"/>
          <w:szCs w:val="24"/>
          <w:lang w:eastAsia="lt-LT"/>
        </w:rPr>
      </w:pPr>
      <w:bookmarkStart w:id="2" w:name="_Hlk51922708"/>
      <w:bookmarkEnd w:id="1"/>
      <w:bookmarkEnd w:id="2"/>
      <w:r>
        <w:rPr>
          <w:rFonts w:ascii="Times New Roman" w:eastAsia="Times New Roman" w:hAnsi="Times New Roman" w:cs="Times New Roman"/>
          <w:sz w:val="24"/>
          <w:szCs w:val="24"/>
          <w:lang w:eastAsia="lt-LT"/>
        </w:rPr>
        <w:t>__________</w:t>
      </w:r>
      <w:r w:rsidR="0017331E" w:rsidRPr="00CE5A02">
        <w:rPr>
          <w:rFonts w:ascii="Times New Roman" w:eastAsia="Times New Roman" w:hAnsi="Times New Roman" w:cs="Times New Roman"/>
          <w:sz w:val="24"/>
          <w:szCs w:val="24"/>
          <w:lang w:eastAsia="lt-LT"/>
        </w:rPr>
        <w:t>202</w:t>
      </w:r>
      <w:r>
        <w:rPr>
          <w:rFonts w:ascii="Times New Roman" w:eastAsia="Times New Roman" w:hAnsi="Times New Roman" w:cs="Times New Roman"/>
          <w:sz w:val="24"/>
          <w:szCs w:val="24"/>
          <w:lang w:eastAsia="lt-LT"/>
        </w:rPr>
        <w:t>5</w:t>
      </w:r>
      <w:r w:rsidR="0017331E" w:rsidRPr="00CE5A02">
        <w:rPr>
          <w:rFonts w:ascii="Times New Roman" w:eastAsia="Times New Roman" w:hAnsi="Times New Roman" w:cs="Times New Roman"/>
          <w:sz w:val="24"/>
          <w:szCs w:val="24"/>
          <w:lang w:eastAsia="lt-LT"/>
        </w:rPr>
        <w:t>__</w:t>
      </w:r>
    </w:p>
    <w:p w14:paraId="7FE4EB71" w14:textId="22124A95" w:rsidR="0017331E" w:rsidRPr="00CE5A02" w:rsidRDefault="0017331E" w:rsidP="0017331E">
      <w:pPr>
        <w:spacing w:after="0" w:line="240" w:lineRule="auto"/>
        <w:ind w:left="6237"/>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Sutarties nr</w:t>
      </w:r>
    </w:p>
    <w:p w14:paraId="0C293B13" w14:textId="52B4F07E" w:rsidR="0017331E" w:rsidRDefault="00563D20" w:rsidP="0017331E">
      <w:pPr>
        <w:spacing w:after="0" w:line="240" w:lineRule="auto"/>
        <w:ind w:left="6237"/>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F345EC">
        <w:rPr>
          <w:rFonts w:ascii="Times New Roman" w:eastAsia="Times New Roman" w:hAnsi="Times New Roman" w:cs="Times New Roman"/>
          <w:sz w:val="24"/>
          <w:szCs w:val="24"/>
          <w:lang w:eastAsia="lt-LT"/>
        </w:rPr>
        <w:t xml:space="preserve"> priedas</w:t>
      </w:r>
    </w:p>
    <w:p w14:paraId="75145C13" w14:textId="77777777" w:rsidR="00CE5A02" w:rsidRPr="00CE5A02" w:rsidRDefault="00CE5A02" w:rsidP="00CE5A02">
      <w:pPr>
        <w:spacing w:after="0" w:line="240" w:lineRule="auto"/>
        <w:rPr>
          <w:rFonts w:ascii="Times New Roman" w:eastAsia="Times New Roman" w:hAnsi="Times New Roman" w:cs="Times New Roman"/>
          <w:sz w:val="24"/>
          <w:szCs w:val="24"/>
          <w:lang w:eastAsia="lt-LT"/>
        </w:rPr>
      </w:pPr>
    </w:p>
    <w:p w14:paraId="291D3D17" w14:textId="77777777" w:rsidR="00CE5A02" w:rsidRPr="00CE5A02" w:rsidRDefault="00CE5A02" w:rsidP="00CE5A02">
      <w:pPr>
        <w:spacing w:after="0" w:line="240" w:lineRule="auto"/>
        <w:ind w:firstLine="720"/>
        <w:jc w:val="center"/>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PREKIŲ PRIĖMIMO-PERDAVIMO AKTAS (forma)</w:t>
      </w:r>
    </w:p>
    <w:p w14:paraId="61BD5C51" w14:textId="77777777" w:rsidR="00CE5A02" w:rsidRPr="00CE5A02" w:rsidRDefault="00CE5A02" w:rsidP="00CE5A02">
      <w:pPr>
        <w:spacing w:after="0" w:line="240" w:lineRule="auto"/>
        <w:jc w:val="center"/>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_______________</w:t>
      </w:r>
    </w:p>
    <w:p w14:paraId="388B7BC6" w14:textId="77777777" w:rsidR="00CE5A02" w:rsidRPr="00CE5A02" w:rsidRDefault="00CE5A02" w:rsidP="00CE5A02">
      <w:pPr>
        <w:spacing w:after="0" w:line="240" w:lineRule="auto"/>
        <w:jc w:val="center"/>
        <w:rPr>
          <w:rFonts w:ascii="Times New Roman" w:eastAsia="Times New Roman" w:hAnsi="Times New Roman" w:cs="Times New Roman"/>
          <w:sz w:val="24"/>
          <w:szCs w:val="24"/>
          <w:vertAlign w:val="superscript"/>
          <w:lang w:eastAsia="lt-LT"/>
        </w:rPr>
      </w:pPr>
      <w:r w:rsidRPr="00CE5A02">
        <w:rPr>
          <w:rFonts w:ascii="Times New Roman" w:eastAsia="Times New Roman" w:hAnsi="Times New Roman" w:cs="Times New Roman"/>
          <w:sz w:val="24"/>
          <w:szCs w:val="24"/>
          <w:vertAlign w:val="superscript"/>
          <w:lang w:eastAsia="lt-LT"/>
        </w:rPr>
        <w:t>(data)</w:t>
      </w:r>
    </w:p>
    <w:p w14:paraId="5A18276E" w14:textId="77777777" w:rsidR="00CE5A02" w:rsidRPr="00CE5A02" w:rsidRDefault="00CE5A02" w:rsidP="00CE5A02">
      <w:pPr>
        <w:spacing w:after="0" w:line="240" w:lineRule="auto"/>
        <w:jc w:val="center"/>
        <w:rPr>
          <w:rFonts w:ascii="Times New Roman" w:eastAsia="Times New Roman" w:hAnsi="Times New Roman" w:cs="Times New Roman"/>
          <w:sz w:val="24"/>
          <w:szCs w:val="24"/>
          <w:lang w:eastAsia="lt-LT"/>
        </w:rPr>
      </w:pPr>
      <w:r w:rsidRPr="00CE5A02">
        <w:rPr>
          <w:rFonts w:ascii="Times New Roman" w:eastAsia="Times New Roman" w:hAnsi="Times New Roman" w:cs="Times New Roman"/>
          <w:sz w:val="24"/>
          <w:szCs w:val="24"/>
          <w:lang w:eastAsia="lt-LT"/>
        </w:rPr>
        <w:t>_________________</w:t>
      </w:r>
    </w:p>
    <w:p w14:paraId="6BAD9242" w14:textId="77777777" w:rsidR="00CE5A02" w:rsidRDefault="00CE5A02" w:rsidP="00CE5A02">
      <w:pPr>
        <w:spacing w:after="0" w:line="240" w:lineRule="auto"/>
        <w:jc w:val="center"/>
        <w:rPr>
          <w:rFonts w:ascii="Times New Roman" w:eastAsia="Times New Roman" w:hAnsi="Times New Roman" w:cs="Times New Roman"/>
          <w:sz w:val="24"/>
          <w:szCs w:val="24"/>
          <w:vertAlign w:val="superscript"/>
          <w:lang w:eastAsia="lt-LT"/>
        </w:rPr>
      </w:pPr>
      <w:r w:rsidRPr="00CE5A02">
        <w:rPr>
          <w:rFonts w:ascii="Times New Roman" w:eastAsia="Times New Roman" w:hAnsi="Times New Roman" w:cs="Times New Roman"/>
          <w:sz w:val="24"/>
          <w:szCs w:val="24"/>
          <w:vertAlign w:val="superscript"/>
          <w:lang w:eastAsia="lt-LT"/>
        </w:rPr>
        <w:t>(Vieta)</w:t>
      </w:r>
    </w:p>
    <w:p w14:paraId="7CD0CC02" w14:textId="77777777" w:rsidR="00CE5A02" w:rsidRPr="00CE5A02" w:rsidRDefault="00CE5A02" w:rsidP="00CE5A02">
      <w:pPr>
        <w:spacing w:after="0" w:line="240" w:lineRule="auto"/>
        <w:jc w:val="center"/>
        <w:rPr>
          <w:rFonts w:ascii="Times New Roman" w:eastAsia="Times New Roman" w:hAnsi="Times New Roman" w:cs="Times New Roman"/>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8"/>
        <w:gridCol w:w="4764"/>
      </w:tblGrid>
      <w:tr w:rsidR="00CE5A02" w:rsidRPr="00CE5A02" w14:paraId="069A3FE1" w14:textId="77777777" w:rsidTr="00CE5A02">
        <w:tc>
          <w:tcPr>
            <w:tcW w:w="5382" w:type="dxa"/>
            <w:shd w:val="clear" w:color="auto" w:fill="auto"/>
          </w:tcPr>
          <w:p w14:paraId="712F676D" w14:textId="77777777" w:rsidR="00CE5A02" w:rsidRPr="00CE5A02" w:rsidRDefault="00CE5A02" w:rsidP="00CE5A02">
            <w:pPr>
              <w:spacing w:after="0" w:line="240" w:lineRule="auto"/>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 xml:space="preserve">Pirkėjas </w:t>
            </w:r>
            <w:r w:rsidRPr="00CE5A02">
              <w:rPr>
                <w:rFonts w:ascii="Times New Roman" w:eastAsia="Times New Roman" w:hAnsi="Times New Roman" w:cs="Times New Roman"/>
                <w:sz w:val="24"/>
                <w:szCs w:val="24"/>
                <w:lang w:val="lt-LT" w:eastAsia="lt-LT"/>
              </w:rPr>
              <w:t>(Prekes priima)</w:t>
            </w:r>
          </w:p>
        </w:tc>
        <w:tc>
          <w:tcPr>
            <w:tcW w:w="4819" w:type="dxa"/>
            <w:shd w:val="clear" w:color="auto" w:fill="auto"/>
          </w:tcPr>
          <w:p w14:paraId="429FC6CB" w14:textId="77777777" w:rsidR="00CE5A02" w:rsidRPr="00CE5A02" w:rsidRDefault="00CE5A02" w:rsidP="00CE5A02">
            <w:pPr>
              <w:spacing w:after="0" w:line="240" w:lineRule="auto"/>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 xml:space="preserve">Pardavėjas </w:t>
            </w:r>
            <w:r w:rsidRPr="00CE5A02">
              <w:rPr>
                <w:rFonts w:ascii="Times New Roman" w:eastAsia="Times New Roman" w:hAnsi="Times New Roman" w:cs="Times New Roman"/>
                <w:sz w:val="24"/>
                <w:szCs w:val="24"/>
                <w:lang w:val="lt-LT" w:eastAsia="lt-LT"/>
              </w:rPr>
              <w:t>(Prekes perduoda)</w:t>
            </w:r>
          </w:p>
        </w:tc>
      </w:tr>
      <w:tr w:rsidR="00CE5A02" w:rsidRPr="00CE5A02" w14:paraId="6835AA2E" w14:textId="77777777" w:rsidTr="003B6473">
        <w:tc>
          <w:tcPr>
            <w:tcW w:w="5382" w:type="dxa"/>
            <w:shd w:val="clear" w:color="auto" w:fill="auto"/>
          </w:tcPr>
          <w:p w14:paraId="3CCB92E3" w14:textId="4C30C09D" w:rsidR="00CE5A02" w:rsidRPr="00CE5A02" w:rsidRDefault="00CE5A02" w:rsidP="00CE5A02">
            <w:pPr>
              <w:spacing w:after="0" w:line="240" w:lineRule="auto"/>
              <w:rPr>
                <w:rFonts w:ascii="Times New Roman" w:eastAsia="Calibri" w:hAnsi="Times New Roman" w:cs="Times New Roman"/>
                <w:sz w:val="24"/>
                <w:szCs w:val="24"/>
                <w:lang w:val="lt-LT" w:eastAsia="lt-LT"/>
              </w:rPr>
            </w:pPr>
            <w:r w:rsidRPr="00CE5A02">
              <w:rPr>
                <w:rFonts w:ascii="Times New Roman" w:eastAsia="Calibri" w:hAnsi="Times New Roman" w:cs="Times New Roman"/>
                <w:sz w:val="24"/>
                <w:szCs w:val="24"/>
                <w:lang w:val="lt-LT" w:eastAsia="lt-LT"/>
              </w:rPr>
              <w:t xml:space="preserve"> </w:t>
            </w:r>
            <w:r w:rsidR="003B6473" w:rsidRPr="003B6473">
              <w:rPr>
                <w:rFonts w:ascii="Times New Roman" w:eastAsia="Calibri" w:hAnsi="Times New Roman" w:cs="Times New Roman"/>
                <w:sz w:val="24"/>
                <w:szCs w:val="24"/>
                <w:lang w:val="lt-LT" w:eastAsia="lt-LT"/>
              </w:rPr>
              <w:t>Lietuvos kariuomenės Specialiųjų operacijų pajėgų Ypatingos paskirties tarnyba</w:t>
            </w:r>
          </w:p>
        </w:tc>
        <w:tc>
          <w:tcPr>
            <w:tcW w:w="4819" w:type="dxa"/>
            <w:shd w:val="clear" w:color="auto" w:fill="FFFF00"/>
          </w:tcPr>
          <w:p w14:paraId="68CEDA5D" w14:textId="77777777" w:rsidR="00CE5A02" w:rsidRPr="00CE5A02" w:rsidRDefault="00CE5A02" w:rsidP="00CE5A02">
            <w:pPr>
              <w:spacing w:after="0" w:line="240" w:lineRule="auto"/>
              <w:rPr>
                <w:rFonts w:ascii="Times New Roman" w:eastAsia="Times New Roman" w:hAnsi="Times New Roman" w:cs="Times New Roman"/>
                <w:b/>
                <w:bCs/>
                <w:i/>
                <w:iCs/>
                <w:sz w:val="24"/>
                <w:szCs w:val="24"/>
                <w:lang w:val="lt-LT" w:eastAsia="lt-LT"/>
              </w:rPr>
            </w:pPr>
            <w:r w:rsidRPr="00CE5A02">
              <w:rPr>
                <w:rFonts w:ascii="Times New Roman" w:eastAsia="Times New Roman" w:hAnsi="Times New Roman" w:cs="Times New Roman"/>
                <w:b/>
                <w:bCs/>
                <w:i/>
                <w:iCs/>
                <w:sz w:val="24"/>
                <w:szCs w:val="24"/>
                <w:lang w:val="lt-LT" w:eastAsia="lt-LT"/>
              </w:rPr>
              <w:t>Pardavėjo pavadiniams</w:t>
            </w:r>
          </w:p>
          <w:p w14:paraId="629C2210"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 xml:space="preserve">Į.k. </w:t>
            </w:r>
          </w:p>
          <w:p w14:paraId="1AD39875"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 xml:space="preserve">Adresas: </w:t>
            </w:r>
          </w:p>
          <w:p w14:paraId="428C6F69"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 xml:space="preserve">Tel. </w:t>
            </w:r>
          </w:p>
          <w:p w14:paraId="209ADDBF"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 xml:space="preserve">El. paštas: </w:t>
            </w:r>
          </w:p>
          <w:p w14:paraId="7039B09D"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 xml:space="preserve">A/s </w:t>
            </w:r>
          </w:p>
          <w:p w14:paraId="70397B22"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 xml:space="preserve">Bankas: </w:t>
            </w:r>
          </w:p>
        </w:tc>
      </w:tr>
    </w:tbl>
    <w:p w14:paraId="6DCE9707" w14:textId="77777777" w:rsidR="00CE5A02" w:rsidRPr="00CE5A02" w:rsidRDefault="00CE5A02" w:rsidP="00CE5A02">
      <w:pPr>
        <w:spacing w:after="0" w:line="240" w:lineRule="auto"/>
        <w:rPr>
          <w:rFonts w:ascii="Times New Roman" w:eastAsia="Times New Roman" w:hAnsi="Times New Roman" w:cs="Times New Roman"/>
          <w:sz w:val="24"/>
          <w:szCs w:val="24"/>
          <w:lang w:eastAsia="lt-LT"/>
        </w:rPr>
      </w:pPr>
    </w:p>
    <w:p w14:paraId="2984CC19"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eastAsia="lt-LT"/>
        </w:rPr>
        <w:t>1.</w:t>
      </w:r>
      <w:r w:rsidRPr="00CE5A02">
        <w:rPr>
          <w:rFonts w:ascii="Times New Roman" w:eastAsia="Times New Roman" w:hAnsi="Times New Roman" w:cs="Times New Roman"/>
          <w:b/>
          <w:bCs/>
          <w:sz w:val="24"/>
          <w:szCs w:val="24"/>
          <w:lang w:val="lt-LT" w:eastAsia="lt-LT"/>
        </w:rPr>
        <w:t xml:space="preserve"> </w:t>
      </w:r>
      <w:r w:rsidRPr="00CE5A02">
        <w:rPr>
          <w:rFonts w:ascii="Times New Roman" w:eastAsia="Times New Roman" w:hAnsi="Times New Roman" w:cs="Times New Roman"/>
          <w:bCs/>
          <w:sz w:val="24"/>
          <w:szCs w:val="24"/>
          <w:lang w:val="lt-LT" w:eastAsia="lt-LT"/>
        </w:rPr>
        <w:t>Vadovaujantis 202_ m. _______ _ d. sutartimi Nr. __</w:t>
      </w:r>
      <w:r w:rsidRPr="00CE5A02">
        <w:rPr>
          <w:rFonts w:ascii="Times New Roman" w:eastAsia="Times New Roman" w:hAnsi="Times New Roman" w:cs="Times New Roman"/>
          <w:b/>
          <w:bCs/>
          <w:sz w:val="24"/>
          <w:szCs w:val="24"/>
          <w:lang w:val="lt-LT" w:eastAsia="lt-LT"/>
        </w:rPr>
        <w:t xml:space="preserve"> </w:t>
      </w:r>
      <w:r w:rsidRPr="00CE5A02">
        <w:rPr>
          <w:rFonts w:ascii="Times New Roman" w:eastAsia="Times New Roman" w:hAnsi="Times New Roman" w:cs="Times New Roman"/>
          <w:bCs/>
          <w:sz w:val="24"/>
          <w:szCs w:val="24"/>
          <w:lang w:val="lt-LT" w:eastAsia="lt-LT"/>
        </w:rPr>
        <w:t xml:space="preserve">(toliau - Sutartis) </w:t>
      </w:r>
      <w:r w:rsidRPr="00CE5A02">
        <w:rPr>
          <w:rFonts w:ascii="Times New Roman" w:eastAsia="Times New Roman" w:hAnsi="Times New Roman" w:cs="Times New Roman"/>
          <w:b/>
          <w:bCs/>
          <w:sz w:val="24"/>
          <w:szCs w:val="24"/>
          <w:lang w:val="lt-LT" w:eastAsia="lt-LT"/>
        </w:rPr>
        <w:t>Pardavėjas</w:t>
      </w:r>
      <w:r w:rsidRPr="00CE5A02">
        <w:rPr>
          <w:rFonts w:ascii="Times New Roman" w:eastAsia="Times New Roman" w:hAnsi="Times New Roman" w:cs="Times New Roman"/>
          <w:sz w:val="24"/>
          <w:szCs w:val="24"/>
          <w:lang w:val="lt-LT" w:eastAsia="lt-LT"/>
        </w:rPr>
        <w:t xml:space="preserve"> perduoda, o </w:t>
      </w:r>
      <w:r w:rsidRPr="00CE5A02">
        <w:rPr>
          <w:rFonts w:ascii="Times New Roman" w:eastAsia="Times New Roman" w:hAnsi="Times New Roman" w:cs="Times New Roman"/>
          <w:b/>
          <w:bCs/>
          <w:sz w:val="24"/>
          <w:szCs w:val="24"/>
          <w:lang w:val="lt-LT" w:eastAsia="lt-LT"/>
        </w:rPr>
        <w:t>Pirkėjas</w:t>
      </w:r>
      <w:r w:rsidRPr="00CE5A02">
        <w:rPr>
          <w:rFonts w:ascii="Times New Roman" w:eastAsia="Times New Roman" w:hAnsi="Times New Roman" w:cs="Times New Roman"/>
          <w:sz w:val="24"/>
          <w:szCs w:val="24"/>
          <w:lang w:val="lt-LT" w:eastAsia="lt-LT"/>
        </w:rPr>
        <w:t xml:space="preserve"> priima šias prekes: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4471"/>
        <w:gridCol w:w="1080"/>
        <w:gridCol w:w="2147"/>
        <w:gridCol w:w="1683"/>
      </w:tblGrid>
      <w:tr w:rsidR="00CE5A02" w:rsidRPr="00CE5A02" w14:paraId="783766B7" w14:textId="77777777" w:rsidTr="00CE5A02">
        <w:tc>
          <w:tcPr>
            <w:tcW w:w="704" w:type="dxa"/>
            <w:shd w:val="clear" w:color="auto" w:fill="auto"/>
            <w:vAlign w:val="center"/>
          </w:tcPr>
          <w:p w14:paraId="6696ABED" w14:textId="77777777" w:rsidR="00CE5A02" w:rsidRPr="00CE5A02" w:rsidRDefault="00CE5A02" w:rsidP="00CE5A02">
            <w:pPr>
              <w:spacing w:after="0" w:line="240" w:lineRule="auto"/>
              <w:jc w:val="center"/>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Eil. Nr.</w:t>
            </w:r>
          </w:p>
        </w:tc>
        <w:tc>
          <w:tcPr>
            <w:tcW w:w="4536" w:type="dxa"/>
            <w:shd w:val="clear" w:color="auto" w:fill="auto"/>
            <w:vAlign w:val="center"/>
          </w:tcPr>
          <w:p w14:paraId="3D4EA2ED" w14:textId="77777777" w:rsidR="00CE5A02" w:rsidRPr="00CE5A02" w:rsidRDefault="00CE5A02" w:rsidP="00CE5A02">
            <w:pPr>
              <w:spacing w:after="0" w:line="240" w:lineRule="auto"/>
              <w:jc w:val="center"/>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Prekės pavadinimas, modelis, gamintojas</w:t>
            </w:r>
          </w:p>
        </w:tc>
        <w:tc>
          <w:tcPr>
            <w:tcW w:w="1083" w:type="dxa"/>
            <w:shd w:val="clear" w:color="auto" w:fill="auto"/>
            <w:vAlign w:val="center"/>
          </w:tcPr>
          <w:p w14:paraId="0CCD334B" w14:textId="77777777" w:rsidR="00CE5A02" w:rsidRPr="00CE5A02" w:rsidRDefault="00CE5A02" w:rsidP="00CE5A02">
            <w:pPr>
              <w:spacing w:after="0" w:line="240" w:lineRule="auto"/>
              <w:jc w:val="center"/>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Kiekis, vnt.</w:t>
            </w:r>
          </w:p>
        </w:tc>
        <w:tc>
          <w:tcPr>
            <w:tcW w:w="2177" w:type="dxa"/>
            <w:shd w:val="clear" w:color="auto" w:fill="auto"/>
            <w:vAlign w:val="center"/>
          </w:tcPr>
          <w:p w14:paraId="37358BE1" w14:textId="77777777" w:rsidR="00CE5A02" w:rsidRPr="00CE5A02" w:rsidRDefault="00CE5A02" w:rsidP="00CE5A02">
            <w:pPr>
              <w:spacing w:after="0" w:line="240" w:lineRule="auto"/>
              <w:jc w:val="center"/>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Kaina už vnt., EUR be PVM</w:t>
            </w:r>
          </w:p>
        </w:tc>
        <w:tc>
          <w:tcPr>
            <w:tcW w:w="1701" w:type="dxa"/>
            <w:shd w:val="clear" w:color="auto" w:fill="auto"/>
            <w:vAlign w:val="center"/>
          </w:tcPr>
          <w:p w14:paraId="1C440318" w14:textId="77777777" w:rsidR="00CE5A02" w:rsidRPr="00CE5A02" w:rsidRDefault="00CE5A02" w:rsidP="00CE5A02">
            <w:pPr>
              <w:spacing w:after="0" w:line="240" w:lineRule="auto"/>
              <w:jc w:val="center"/>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Kaina, Eur be PVM</w:t>
            </w:r>
          </w:p>
        </w:tc>
      </w:tr>
      <w:tr w:rsidR="00CE5A02" w:rsidRPr="00CE5A02" w14:paraId="5253C007" w14:textId="77777777" w:rsidTr="00CE5A02">
        <w:tc>
          <w:tcPr>
            <w:tcW w:w="704" w:type="dxa"/>
            <w:shd w:val="clear" w:color="auto" w:fill="auto"/>
          </w:tcPr>
          <w:p w14:paraId="006C60C3" w14:textId="77777777" w:rsidR="00CE5A02" w:rsidRPr="00CE5A02" w:rsidRDefault="00CE5A02" w:rsidP="00CE5A02">
            <w:pPr>
              <w:spacing w:after="0" w:line="240" w:lineRule="auto"/>
              <w:rPr>
                <w:rFonts w:ascii="Times New Roman" w:eastAsia="Times New Roman" w:hAnsi="Times New Roman" w:cs="Times New Roman"/>
                <w:sz w:val="24"/>
                <w:szCs w:val="24"/>
                <w:lang w:eastAsia="lt-LT"/>
              </w:rPr>
            </w:pPr>
            <w:r w:rsidRPr="00CE5A02">
              <w:rPr>
                <w:rFonts w:ascii="Times New Roman" w:eastAsia="Times New Roman" w:hAnsi="Times New Roman" w:cs="Times New Roman"/>
                <w:sz w:val="24"/>
                <w:szCs w:val="24"/>
                <w:lang w:eastAsia="lt-LT"/>
              </w:rPr>
              <w:t>1.</w:t>
            </w:r>
          </w:p>
        </w:tc>
        <w:tc>
          <w:tcPr>
            <w:tcW w:w="4536" w:type="dxa"/>
            <w:shd w:val="clear" w:color="auto" w:fill="auto"/>
          </w:tcPr>
          <w:p w14:paraId="58C8CA11"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1083" w:type="dxa"/>
            <w:shd w:val="clear" w:color="auto" w:fill="auto"/>
          </w:tcPr>
          <w:p w14:paraId="29FCD4FB"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2177" w:type="dxa"/>
            <w:shd w:val="clear" w:color="auto" w:fill="auto"/>
          </w:tcPr>
          <w:p w14:paraId="63836837"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1701" w:type="dxa"/>
            <w:shd w:val="clear" w:color="auto" w:fill="auto"/>
          </w:tcPr>
          <w:p w14:paraId="4341E750"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r>
      <w:tr w:rsidR="00CE5A02" w:rsidRPr="00CE5A02" w14:paraId="0F88E3F2" w14:textId="77777777" w:rsidTr="00CE5A02">
        <w:tc>
          <w:tcPr>
            <w:tcW w:w="704" w:type="dxa"/>
            <w:shd w:val="clear" w:color="auto" w:fill="auto"/>
          </w:tcPr>
          <w:p w14:paraId="71FAAFD2"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2.</w:t>
            </w:r>
          </w:p>
        </w:tc>
        <w:tc>
          <w:tcPr>
            <w:tcW w:w="4536" w:type="dxa"/>
            <w:shd w:val="clear" w:color="auto" w:fill="auto"/>
          </w:tcPr>
          <w:p w14:paraId="3937FEFB"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1083" w:type="dxa"/>
            <w:shd w:val="clear" w:color="auto" w:fill="auto"/>
          </w:tcPr>
          <w:p w14:paraId="343DA80B"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2177" w:type="dxa"/>
            <w:shd w:val="clear" w:color="auto" w:fill="auto"/>
          </w:tcPr>
          <w:p w14:paraId="3C648510"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1701" w:type="dxa"/>
            <w:shd w:val="clear" w:color="auto" w:fill="auto"/>
          </w:tcPr>
          <w:p w14:paraId="77519332"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r>
      <w:tr w:rsidR="00CE5A02" w:rsidRPr="00CE5A02" w14:paraId="59D98B7D" w14:textId="77777777" w:rsidTr="00CE5A02">
        <w:tc>
          <w:tcPr>
            <w:tcW w:w="704" w:type="dxa"/>
            <w:shd w:val="clear" w:color="auto" w:fill="auto"/>
          </w:tcPr>
          <w:p w14:paraId="119D7B48"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w:t>
            </w:r>
          </w:p>
        </w:tc>
        <w:tc>
          <w:tcPr>
            <w:tcW w:w="4536" w:type="dxa"/>
            <w:shd w:val="clear" w:color="auto" w:fill="auto"/>
          </w:tcPr>
          <w:p w14:paraId="618F2DC1"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1083" w:type="dxa"/>
            <w:shd w:val="clear" w:color="auto" w:fill="auto"/>
          </w:tcPr>
          <w:p w14:paraId="4CDB3295"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2177" w:type="dxa"/>
            <w:shd w:val="clear" w:color="auto" w:fill="auto"/>
          </w:tcPr>
          <w:p w14:paraId="1030666F"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1701" w:type="dxa"/>
            <w:shd w:val="clear" w:color="auto" w:fill="auto"/>
          </w:tcPr>
          <w:p w14:paraId="2BD65DCF"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r>
      <w:tr w:rsidR="00CE5A02" w:rsidRPr="00CE5A02" w14:paraId="325FF68B" w14:textId="77777777" w:rsidTr="00CE5A02">
        <w:tc>
          <w:tcPr>
            <w:tcW w:w="8500" w:type="dxa"/>
            <w:gridSpan w:val="4"/>
            <w:shd w:val="clear" w:color="auto" w:fill="auto"/>
          </w:tcPr>
          <w:p w14:paraId="09C92A95" w14:textId="77777777" w:rsidR="00CE5A02" w:rsidRPr="00CE5A02" w:rsidRDefault="00CE5A02" w:rsidP="00CE5A02">
            <w:pPr>
              <w:spacing w:after="0" w:line="240" w:lineRule="auto"/>
              <w:jc w:val="right"/>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Iš viso, EUR be PVM</w:t>
            </w:r>
          </w:p>
        </w:tc>
        <w:tc>
          <w:tcPr>
            <w:tcW w:w="1701" w:type="dxa"/>
            <w:shd w:val="clear" w:color="auto" w:fill="auto"/>
          </w:tcPr>
          <w:p w14:paraId="05734663"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r>
      <w:tr w:rsidR="00CE5A02" w:rsidRPr="00CE5A02" w14:paraId="61EC965F" w14:textId="77777777" w:rsidTr="00CE5A02">
        <w:tc>
          <w:tcPr>
            <w:tcW w:w="8500" w:type="dxa"/>
            <w:gridSpan w:val="4"/>
            <w:shd w:val="clear" w:color="auto" w:fill="auto"/>
          </w:tcPr>
          <w:p w14:paraId="2681FD47" w14:textId="77777777" w:rsidR="00CE5A02" w:rsidRPr="00CE5A02" w:rsidRDefault="00CE5A02" w:rsidP="00CE5A02">
            <w:pPr>
              <w:spacing w:after="0" w:line="240" w:lineRule="auto"/>
              <w:jc w:val="right"/>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PVM</w:t>
            </w:r>
          </w:p>
        </w:tc>
        <w:tc>
          <w:tcPr>
            <w:tcW w:w="1701" w:type="dxa"/>
            <w:shd w:val="clear" w:color="auto" w:fill="auto"/>
          </w:tcPr>
          <w:p w14:paraId="63DE4AE8"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r>
      <w:tr w:rsidR="00CE5A02" w:rsidRPr="00CE5A02" w14:paraId="64FA006D" w14:textId="77777777" w:rsidTr="00CE5A02">
        <w:tc>
          <w:tcPr>
            <w:tcW w:w="8500" w:type="dxa"/>
            <w:gridSpan w:val="4"/>
            <w:shd w:val="clear" w:color="auto" w:fill="auto"/>
          </w:tcPr>
          <w:p w14:paraId="4C51B086" w14:textId="77777777" w:rsidR="00CE5A02" w:rsidRPr="00CE5A02" w:rsidRDefault="00CE5A02" w:rsidP="00CE5A02">
            <w:pPr>
              <w:spacing w:after="0" w:line="240" w:lineRule="auto"/>
              <w:jc w:val="right"/>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 xml:space="preserve">Iš viso, EUR su PVM </w:t>
            </w:r>
          </w:p>
        </w:tc>
        <w:tc>
          <w:tcPr>
            <w:tcW w:w="1701" w:type="dxa"/>
            <w:shd w:val="clear" w:color="auto" w:fill="auto"/>
          </w:tcPr>
          <w:p w14:paraId="74EDE1BD"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r>
    </w:tbl>
    <w:p w14:paraId="261DD4CA"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2. (</w:t>
      </w:r>
      <w:r w:rsidRPr="00CE5A02">
        <w:rPr>
          <w:rFonts w:ascii="Times New Roman" w:eastAsia="Times New Roman" w:hAnsi="Times New Roman" w:cs="Times New Roman"/>
          <w:i/>
          <w:iCs/>
          <w:sz w:val="24"/>
          <w:szCs w:val="24"/>
          <w:lang w:val="lt-LT" w:eastAsia="lt-LT"/>
        </w:rPr>
        <w:t>jeigu nenustatyta Prekių trūkumų</w:t>
      </w:r>
      <w:r w:rsidRPr="00CE5A02">
        <w:rPr>
          <w:rFonts w:ascii="Times New Roman" w:eastAsia="Times New Roman" w:hAnsi="Times New Roman" w:cs="Times New Roman"/>
          <w:sz w:val="24"/>
          <w:szCs w:val="24"/>
          <w:lang w:val="lt-LT" w:eastAsia="lt-LT"/>
        </w:rPr>
        <w:t>) Šiuo aktu Sutarties šalys patvirtina, kad neturi viena kitai pretenzijų dėl šiame prekių priėmimo-perdavimo akte nurodytų prekių kokybės ir jos atitinka Sutarties ir jos priedų reikalavimus.</w:t>
      </w:r>
    </w:p>
    <w:p w14:paraId="61791309" w14:textId="77777777" w:rsidR="00CE5A02" w:rsidRPr="00CE5A02" w:rsidRDefault="00CE5A02" w:rsidP="00CE5A02">
      <w:pPr>
        <w:spacing w:after="0" w:line="240" w:lineRule="auto"/>
        <w:jc w:val="both"/>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Arba</w:t>
      </w:r>
    </w:p>
    <w:p w14:paraId="7CDC2F4F"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w:t>
      </w:r>
      <w:r w:rsidRPr="00CE5A02">
        <w:rPr>
          <w:rFonts w:ascii="Times New Roman" w:eastAsia="Times New Roman" w:hAnsi="Times New Roman" w:cs="Times New Roman"/>
          <w:i/>
          <w:iCs/>
          <w:sz w:val="24"/>
          <w:szCs w:val="24"/>
          <w:lang w:val="lt-LT" w:eastAsia="lt-LT"/>
        </w:rPr>
        <w:t>jeigu nustatyta Prekių trūkumų</w:t>
      </w:r>
      <w:r w:rsidRPr="00CE5A02">
        <w:rPr>
          <w:rFonts w:ascii="Times New Roman" w:eastAsia="Times New Roman" w:hAnsi="Times New Roman" w:cs="Times New Roman"/>
          <w:sz w:val="24"/>
          <w:szCs w:val="24"/>
          <w:lang w:val="lt-LT" w:eastAsia="lt-LT"/>
        </w:rPr>
        <w:t xml:space="preserve">) </w:t>
      </w:r>
      <w:r w:rsidRPr="00CE5A02">
        <w:rPr>
          <w:rFonts w:ascii="Times New Roman" w:eastAsia="Times New Roman" w:hAnsi="Times New Roman" w:cs="Times New Roman"/>
          <w:b/>
          <w:bCs/>
          <w:sz w:val="24"/>
          <w:szCs w:val="24"/>
          <w:lang w:val="lt-LT" w:eastAsia="lt-LT"/>
        </w:rPr>
        <w:t>Pirkėjas</w:t>
      </w:r>
      <w:r w:rsidRPr="00CE5A02">
        <w:rPr>
          <w:rFonts w:ascii="Times New Roman" w:eastAsia="Times New Roman" w:hAnsi="Times New Roman" w:cs="Times New Roman"/>
          <w:sz w:val="24"/>
          <w:szCs w:val="24"/>
          <w:lang w:val="lt-LT" w:eastAsia="lt-LT"/>
        </w:rPr>
        <w:t xml:space="preserve"> nurodo nustatytus Prekių trūkumus, dėl kurių Prekės nepriimamos, o </w:t>
      </w:r>
      <w:r w:rsidRPr="00CE5A02">
        <w:rPr>
          <w:rFonts w:ascii="Times New Roman" w:eastAsia="Times New Roman" w:hAnsi="Times New Roman" w:cs="Times New Roman"/>
          <w:b/>
          <w:sz w:val="24"/>
          <w:szCs w:val="24"/>
          <w:lang w:val="lt-LT" w:eastAsia="lt-LT"/>
        </w:rPr>
        <w:t>Pardavėjas</w:t>
      </w:r>
      <w:r w:rsidRPr="00CE5A02">
        <w:rPr>
          <w:rFonts w:ascii="Times New Roman" w:eastAsia="Times New Roman" w:hAnsi="Times New Roman" w:cs="Times New Roman"/>
          <w:sz w:val="24"/>
          <w:szCs w:val="24"/>
          <w:lang w:val="lt-LT" w:eastAsia="lt-LT"/>
        </w:rPr>
        <w:t xml:space="preserve"> savo sąskaita, be papildomo užmokesčio, turi pašalinti šiuos trūkumus</w:t>
      </w:r>
      <w:r w:rsidRPr="00CE5A02">
        <w:rPr>
          <w:rFonts w:ascii="Times New Roman" w:eastAsia="Times New Roman" w:hAnsi="Times New Roman" w:cs="Times New Roman"/>
          <w:b/>
          <w:bCs/>
          <w:sz w:val="24"/>
          <w:szCs w:val="24"/>
          <w:lang w:val="lt-LT" w:eastAsia="lt-LT"/>
        </w:rPr>
        <w:t>. Pardavėjas</w:t>
      </w:r>
      <w:r w:rsidRPr="00CE5A02">
        <w:rPr>
          <w:rFonts w:ascii="Times New Roman" w:eastAsia="Times New Roman" w:hAnsi="Times New Roman" w:cs="Times New Roman"/>
          <w:sz w:val="24"/>
          <w:szCs w:val="24"/>
          <w:lang w:val="lt-LT" w:eastAsia="lt-LT"/>
        </w:rPr>
        <w:t xml:space="preserve"> nustatytus Prekių trūkumus turi pašalinti iki _______________. </w:t>
      </w:r>
    </w:p>
    <w:p w14:paraId="260FF13F"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Nustatyti trūkumai:</w:t>
      </w:r>
    </w:p>
    <w:p w14:paraId="4CA6C7FE"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lt-LT" w:eastAsia="lt-LT"/>
        </w:rPr>
      </w:pPr>
      <w:r w:rsidRPr="002B3B55">
        <w:rPr>
          <w:rFonts w:ascii="Times New Roman" w:eastAsia="Times New Roman" w:hAnsi="Times New Roman" w:cs="Times New Roman"/>
          <w:sz w:val="24"/>
          <w:szCs w:val="24"/>
          <w:lang w:val="lt-LT" w:eastAsia="lt-LT"/>
        </w:rPr>
        <w:t>2.1.</w:t>
      </w:r>
      <w:r w:rsidRPr="00CE5A02">
        <w:rPr>
          <w:rFonts w:ascii="Times New Roman" w:eastAsia="Times New Roman" w:hAnsi="Times New Roman" w:cs="Times New Roman"/>
          <w:sz w:val="24"/>
          <w:szCs w:val="24"/>
          <w:lang w:val="lt-LT" w:eastAsia="lt-LT"/>
        </w:rPr>
        <w:t>_____________________________________________;</w:t>
      </w:r>
    </w:p>
    <w:p w14:paraId="35532767"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2.2._____________________________________________:</w:t>
      </w:r>
    </w:p>
    <w:p w14:paraId="521B62DF"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w:t>
      </w:r>
    </w:p>
    <w:p w14:paraId="7FACF7A6"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lt-LT" w:eastAsia="lt-LT"/>
        </w:rPr>
      </w:pPr>
      <w:r w:rsidRPr="002B3B55">
        <w:rPr>
          <w:rFonts w:ascii="Times New Roman" w:eastAsia="Times New Roman" w:hAnsi="Times New Roman" w:cs="Times New Roman"/>
          <w:sz w:val="24"/>
          <w:szCs w:val="24"/>
          <w:lang w:val="lt-LT" w:eastAsia="lt-LT"/>
        </w:rPr>
        <w:t xml:space="preserve">3. </w:t>
      </w:r>
      <w:r w:rsidRPr="00CE5A02">
        <w:rPr>
          <w:rFonts w:ascii="Times New Roman" w:eastAsia="Times New Roman" w:hAnsi="Times New Roman" w:cs="Times New Roman"/>
          <w:sz w:val="24"/>
          <w:szCs w:val="24"/>
          <w:lang w:val="lt-LT" w:eastAsia="lt-LT"/>
        </w:rPr>
        <w:t xml:space="preserve">Aktas sudarytas dviem egzemplioriais – po vieną egzempliorių </w:t>
      </w:r>
      <w:r w:rsidRPr="00CE5A02">
        <w:rPr>
          <w:rFonts w:ascii="Times New Roman" w:eastAsia="Times New Roman" w:hAnsi="Times New Roman" w:cs="Times New Roman"/>
          <w:b/>
          <w:bCs/>
          <w:sz w:val="24"/>
          <w:szCs w:val="24"/>
          <w:lang w:val="lt-LT" w:eastAsia="lt-LT"/>
        </w:rPr>
        <w:t>Pirkėjui</w:t>
      </w:r>
      <w:r w:rsidRPr="00CE5A02">
        <w:rPr>
          <w:rFonts w:ascii="Times New Roman" w:eastAsia="Times New Roman" w:hAnsi="Times New Roman" w:cs="Times New Roman"/>
          <w:sz w:val="24"/>
          <w:szCs w:val="24"/>
          <w:lang w:val="lt-LT" w:eastAsia="lt-LT"/>
        </w:rPr>
        <w:t xml:space="preserve"> ir </w:t>
      </w:r>
      <w:r w:rsidRPr="00CE5A02">
        <w:rPr>
          <w:rFonts w:ascii="Times New Roman" w:eastAsia="Times New Roman" w:hAnsi="Times New Roman" w:cs="Times New Roman"/>
          <w:b/>
          <w:bCs/>
          <w:sz w:val="24"/>
          <w:szCs w:val="24"/>
          <w:lang w:val="lt-LT" w:eastAsia="lt-LT"/>
        </w:rPr>
        <w:t>Pardavėjui</w:t>
      </w:r>
      <w:r w:rsidRPr="00CE5A02">
        <w:rPr>
          <w:rFonts w:ascii="Times New Roman" w:eastAsia="Times New Roman" w:hAnsi="Times New Roman" w:cs="Times New Roman"/>
          <w:sz w:val="24"/>
          <w:szCs w:val="24"/>
          <w:lang w:val="lt-LT" w:eastAsia="lt-LT"/>
        </w:rPr>
        <w:t>.</w:t>
      </w:r>
    </w:p>
    <w:p w14:paraId="29A59810"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PRIDEDAMA. (</w:t>
      </w:r>
      <w:r w:rsidRPr="00CE5A02">
        <w:rPr>
          <w:rFonts w:ascii="Times New Roman" w:eastAsia="Times New Roman" w:hAnsi="Times New Roman" w:cs="Times New Roman"/>
          <w:i/>
          <w:iCs/>
          <w:sz w:val="24"/>
          <w:szCs w:val="24"/>
          <w:lang w:val="lt-LT" w:eastAsia="lt-LT"/>
        </w:rPr>
        <w:t>pildoma</w:t>
      </w:r>
      <w:r w:rsidRPr="00CE5A02">
        <w:rPr>
          <w:rFonts w:ascii="Times New Roman" w:eastAsia="Times New Roman" w:hAnsi="Times New Roman" w:cs="Times New Roman"/>
          <w:sz w:val="24"/>
          <w:szCs w:val="24"/>
          <w:lang w:val="lt-LT" w:eastAsia="lt-LT"/>
        </w:rPr>
        <w:t xml:space="preserve"> </w:t>
      </w:r>
      <w:r w:rsidRPr="00CE5A02">
        <w:rPr>
          <w:rFonts w:ascii="Times New Roman" w:eastAsia="Times New Roman" w:hAnsi="Times New Roman" w:cs="Times New Roman"/>
          <w:i/>
          <w:iCs/>
          <w:sz w:val="24"/>
          <w:szCs w:val="24"/>
          <w:lang w:val="lt-LT" w:eastAsia="lt-LT"/>
        </w:rPr>
        <w:t>jei yra pridedami dokumentai prie Prekių priėmimo-perdavimo akto</w:t>
      </w:r>
      <w:r w:rsidRPr="00CE5A02">
        <w:rPr>
          <w:rFonts w:ascii="Times New Roman" w:eastAsia="Times New Roman" w:hAnsi="Times New Roman" w:cs="Times New Roman"/>
          <w:sz w:val="24"/>
          <w:szCs w:val="24"/>
          <w:lang w:val="lt-LT" w:eastAsia="lt-LT"/>
        </w:rPr>
        <w:t>)</w:t>
      </w:r>
    </w:p>
    <w:p w14:paraId="50C761EC"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bl>
      <w:tblPr>
        <w:tblW w:w="4975" w:type="pct"/>
        <w:tblLook w:val="04A0" w:firstRow="1" w:lastRow="0" w:firstColumn="1" w:lastColumn="0" w:noHBand="0" w:noVBand="1"/>
      </w:tblPr>
      <w:tblGrid>
        <w:gridCol w:w="3730"/>
        <w:gridCol w:w="1436"/>
        <w:gridCol w:w="4876"/>
      </w:tblGrid>
      <w:tr w:rsidR="003B32A5" w:rsidRPr="00547F5C" w14:paraId="562F3F1B" w14:textId="77777777" w:rsidTr="00203C97">
        <w:tc>
          <w:tcPr>
            <w:tcW w:w="1857" w:type="pct"/>
            <w:shd w:val="clear" w:color="auto" w:fill="auto"/>
          </w:tcPr>
          <w:p w14:paraId="716DCA84" w14:textId="72628EA5" w:rsidR="003B32A5" w:rsidRPr="00547F5C" w:rsidRDefault="003B32A5" w:rsidP="003B6473">
            <w:pPr>
              <w:spacing w:after="0" w:line="240" w:lineRule="auto"/>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Pirkėjas</w:t>
            </w:r>
          </w:p>
        </w:tc>
        <w:tc>
          <w:tcPr>
            <w:tcW w:w="715" w:type="pct"/>
            <w:shd w:val="clear" w:color="auto" w:fill="auto"/>
          </w:tcPr>
          <w:p w14:paraId="1BFF10D5" w14:textId="77777777" w:rsidR="003B32A5" w:rsidRPr="00547F5C" w:rsidRDefault="003B32A5" w:rsidP="00203C97">
            <w:pPr>
              <w:spacing w:after="0" w:line="240" w:lineRule="auto"/>
              <w:rPr>
                <w:rFonts w:ascii="Times New Roman" w:eastAsia="Times New Roman" w:hAnsi="Times New Roman" w:cs="Times New Roman"/>
                <w:b/>
                <w:bCs/>
                <w:sz w:val="24"/>
                <w:szCs w:val="24"/>
                <w:lang w:val="lt-LT" w:eastAsia="lt-LT"/>
              </w:rPr>
            </w:pPr>
          </w:p>
        </w:tc>
        <w:tc>
          <w:tcPr>
            <w:tcW w:w="2428" w:type="pct"/>
            <w:shd w:val="clear" w:color="auto" w:fill="auto"/>
          </w:tcPr>
          <w:p w14:paraId="23357DFE" w14:textId="7CF558A3" w:rsidR="003B32A5" w:rsidRPr="00547F5C" w:rsidRDefault="003B32A5" w:rsidP="00203C97">
            <w:pPr>
              <w:spacing w:after="0" w:line="240" w:lineRule="auto"/>
              <w:ind w:left="101"/>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Pardavėjas</w:t>
            </w:r>
          </w:p>
        </w:tc>
      </w:tr>
      <w:tr w:rsidR="003B32A5" w:rsidRPr="00547F5C" w14:paraId="1CD04A15" w14:textId="77777777" w:rsidTr="00203C97">
        <w:tc>
          <w:tcPr>
            <w:tcW w:w="1857" w:type="pct"/>
            <w:tcBorders>
              <w:bottom w:val="single" w:sz="4" w:space="0" w:color="auto"/>
            </w:tcBorders>
            <w:shd w:val="clear" w:color="auto" w:fill="auto"/>
          </w:tcPr>
          <w:p w14:paraId="6D94D3BC" w14:textId="77777777" w:rsidR="003B32A5" w:rsidRPr="00547F5C" w:rsidRDefault="003B32A5" w:rsidP="00203C97">
            <w:pPr>
              <w:spacing w:after="0" w:line="240" w:lineRule="auto"/>
              <w:rPr>
                <w:rFonts w:ascii="Times New Roman" w:eastAsia="Times New Roman" w:hAnsi="Times New Roman" w:cs="Times New Roman"/>
                <w:sz w:val="24"/>
                <w:szCs w:val="24"/>
                <w:lang w:val="lt-LT" w:eastAsia="lt-LT"/>
              </w:rPr>
            </w:pPr>
          </w:p>
          <w:p w14:paraId="018BC6D7" w14:textId="77777777" w:rsidR="003B32A5" w:rsidRPr="00547F5C" w:rsidRDefault="003B32A5" w:rsidP="00203C97">
            <w:pPr>
              <w:spacing w:after="0" w:line="240" w:lineRule="auto"/>
              <w:rPr>
                <w:rFonts w:ascii="Times New Roman" w:eastAsia="Times New Roman" w:hAnsi="Times New Roman" w:cs="Times New Roman"/>
                <w:sz w:val="24"/>
                <w:szCs w:val="24"/>
                <w:lang w:val="lt-LT" w:eastAsia="lt-LT"/>
              </w:rPr>
            </w:pPr>
          </w:p>
        </w:tc>
        <w:tc>
          <w:tcPr>
            <w:tcW w:w="715" w:type="pct"/>
            <w:shd w:val="clear" w:color="auto" w:fill="auto"/>
          </w:tcPr>
          <w:p w14:paraId="6A57DD2D" w14:textId="77777777" w:rsidR="003B32A5" w:rsidRPr="00547F5C" w:rsidRDefault="003B32A5" w:rsidP="00203C97">
            <w:pPr>
              <w:spacing w:after="0" w:line="240" w:lineRule="auto"/>
              <w:rPr>
                <w:rFonts w:ascii="Times New Roman" w:eastAsia="Times New Roman" w:hAnsi="Times New Roman" w:cs="Times New Roman"/>
                <w:sz w:val="24"/>
                <w:szCs w:val="24"/>
                <w:lang w:val="lt-LT" w:eastAsia="lt-LT"/>
              </w:rPr>
            </w:pPr>
          </w:p>
        </w:tc>
        <w:tc>
          <w:tcPr>
            <w:tcW w:w="2428" w:type="pct"/>
            <w:tcBorders>
              <w:bottom w:val="single" w:sz="4" w:space="0" w:color="auto"/>
            </w:tcBorders>
            <w:shd w:val="clear" w:color="auto" w:fill="auto"/>
          </w:tcPr>
          <w:p w14:paraId="47CCF498" w14:textId="77777777" w:rsidR="003B32A5" w:rsidRPr="00547F5C" w:rsidRDefault="003B32A5" w:rsidP="00203C97">
            <w:pPr>
              <w:spacing w:after="0" w:line="240" w:lineRule="auto"/>
              <w:ind w:left="-466"/>
              <w:rPr>
                <w:rFonts w:ascii="Times New Roman" w:eastAsia="Times New Roman" w:hAnsi="Times New Roman" w:cs="Times New Roman"/>
                <w:sz w:val="24"/>
                <w:szCs w:val="24"/>
                <w:lang w:val="lt-LT" w:eastAsia="lt-LT"/>
              </w:rPr>
            </w:pPr>
          </w:p>
        </w:tc>
      </w:tr>
      <w:tr w:rsidR="003B32A5" w:rsidRPr="00547F5C" w14:paraId="3F9E16AB" w14:textId="77777777" w:rsidTr="00203C97">
        <w:tc>
          <w:tcPr>
            <w:tcW w:w="1857" w:type="pct"/>
            <w:tcBorders>
              <w:top w:val="single" w:sz="4" w:space="0" w:color="auto"/>
            </w:tcBorders>
            <w:shd w:val="clear" w:color="auto" w:fill="auto"/>
          </w:tcPr>
          <w:p w14:paraId="7DB6B974" w14:textId="3D26B8CA" w:rsidR="003B32A5" w:rsidRPr="00547F5C" w:rsidRDefault="003B32A5" w:rsidP="003B6473">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p>
        </w:tc>
        <w:tc>
          <w:tcPr>
            <w:tcW w:w="715" w:type="pct"/>
            <w:shd w:val="clear" w:color="auto" w:fill="auto"/>
          </w:tcPr>
          <w:p w14:paraId="65F58F53" w14:textId="77777777" w:rsidR="003B32A5" w:rsidRPr="00547F5C" w:rsidRDefault="003B32A5" w:rsidP="00203C97">
            <w:pPr>
              <w:spacing w:after="0" w:line="240" w:lineRule="auto"/>
              <w:rPr>
                <w:rFonts w:ascii="Times New Roman" w:eastAsia="Times New Roman" w:hAnsi="Times New Roman" w:cs="Times New Roman"/>
                <w:sz w:val="24"/>
                <w:szCs w:val="24"/>
                <w:vertAlign w:val="superscript"/>
                <w:lang w:val="lt-LT" w:eastAsia="lt-LT"/>
              </w:rPr>
            </w:pPr>
          </w:p>
        </w:tc>
        <w:tc>
          <w:tcPr>
            <w:tcW w:w="2428" w:type="pct"/>
            <w:tcBorders>
              <w:top w:val="single" w:sz="4" w:space="0" w:color="auto"/>
            </w:tcBorders>
            <w:shd w:val="clear" w:color="auto" w:fill="auto"/>
          </w:tcPr>
          <w:p w14:paraId="18884A7B" w14:textId="44E2E3F8" w:rsidR="003B32A5" w:rsidRPr="00547F5C" w:rsidRDefault="003B32A5" w:rsidP="00203C97">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p>
        </w:tc>
      </w:tr>
    </w:tbl>
    <w:p w14:paraId="22192A13" w14:textId="77777777" w:rsidR="00B41C6B" w:rsidRDefault="00B41C6B" w:rsidP="00B41C6B">
      <w:pPr>
        <w:rPr>
          <w:rFonts w:ascii="Times New Roman" w:hAnsi="Times New Roman" w:cs="Times New Roman"/>
        </w:rPr>
      </w:pPr>
    </w:p>
    <w:p w14:paraId="469D1280" w14:textId="277D0EC4" w:rsidR="0017331E" w:rsidRPr="00CE5A02" w:rsidRDefault="003B6473" w:rsidP="0017331E">
      <w:pPr>
        <w:spacing w:after="0" w:line="240" w:lineRule="auto"/>
        <w:ind w:left="6237"/>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________</w:t>
      </w:r>
      <w:r w:rsidR="0017331E" w:rsidRPr="00CE5A02">
        <w:rPr>
          <w:rFonts w:ascii="Times New Roman" w:eastAsia="Times New Roman" w:hAnsi="Times New Roman" w:cs="Times New Roman"/>
          <w:sz w:val="24"/>
          <w:szCs w:val="24"/>
          <w:lang w:eastAsia="lt-LT"/>
        </w:rPr>
        <w:t>__</w:t>
      </w:r>
    </w:p>
    <w:p w14:paraId="01089136" w14:textId="77777777" w:rsidR="003B6473" w:rsidRDefault="003B6473" w:rsidP="0017331E">
      <w:pPr>
        <w:spacing w:after="0" w:line="240" w:lineRule="auto"/>
        <w:ind w:left="6237"/>
        <w:jc w:val="right"/>
        <w:rPr>
          <w:rFonts w:ascii="Times New Roman" w:eastAsia="Times New Roman" w:hAnsi="Times New Roman" w:cs="Times New Roman"/>
          <w:sz w:val="24"/>
          <w:szCs w:val="24"/>
          <w:lang w:eastAsia="lt-LT"/>
        </w:rPr>
      </w:pPr>
    </w:p>
    <w:p w14:paraId="59870264" w14:textId="77777777" w:rsidR="003B6473" w:rsidRDefault="003B6473" w:rsidP="0017331E">
      <w:pPr>
        <w:spacing w:after="0" w:line="240" w:lineRule="auto"/>
        <w:ind w:left="6237"/>
        <w:jc w:val="right"/>
        <w:rPr>
          <w:rFonts w:ascii="Times New Roman" w:eastAsia="Times New Roman" w:hAnsi="Times New Roman" w:cs="Times New Roman"/>
          <w:sz w:val="24"/>
          <w:szCs w:val="24"/>
          <w:lang w:eastAsia="lt-LT"/>
        </w:rPr>
      </w:pPr>
    </w:p>
    <w:p w14:paraId="0D152049" w14:textId="77777777" w:rsidR="003B6473" w:rsidRDefault="003B6473" w:rsidP="0017331E">
      <w:pPr>
        <w:spacing w:after="0" w:line="240" w:lineRule="auto"/>
        <w:ind w:left="6237"/>
        <w:jc w:val="right"/>
        <w:rPr>
          <w:rFonts w:ascii="Times New Roman" w:eastAsia="Times New Roman" w:hAnsi="Times New Roman" w:cs="Times New Roman"/>
          <w:sz w:val="24"/>
          <w:szCs w:val="24"/>
          <w:lang w:eastAsia="lt-LT"/>
        </w:rPr>
      </w:pPr>
    </w:p>
    <w:p w14:paraId="3453B23F" w14:textId="77777777" w:rsidR="003B6473" w:rsidRDefault="003B6473" w:rsidP="0017331E">
      <w:pPr>
        <w:spacing w:after="0" w:line="240" w:lineRule="auto"/>
        <w:ind w:left="6237"/>
        <w:jc w:val="right"/>
        <w:rPr>
          <w:rFonts w:ascii="Times New Roman" w:eastAsia="Times New Roman" w:hAnsi="Times New Roman" w:cs="Times New Roman"/>
          <w:sz w:val="24"/>
          <w:szCs w:val="24"/>
          <w:lang w:eastAsia="lt-LT"/>
        </w:rPr>
      </w:pPr>
    </w:p>
    <w:p w14:paraId="7B2C6848" w14:textId="77777777" w:rsidR="00CE5A02" w:rsidRDefault="00CE5A02" w:rsidP="00CE5A02">
      <w:pPr>
        <w:rPr>
          <w:rFonts w:ascii="Times New Roman" w:hAnsi="Times New Roman" w:cs="Times New Roman"/>
        </w:rPr>
        <w:sectPr w:rsidR="00CE5A02" w:rsidSect="00CE5A02">
          <w:pgSz w:w="11906" w:h="16838" w:code="9"/>
          <w:pgMar w:top="1134" w:right="567" w:bottom="1134" w:left="1247" w:header="709" w:footer="709" w:gutter="0"/>
          <w:cols w:space="708"/>
          <w:docGrid w:linePitch="360"/>
        </w:sectPr>
      </w:pPr>
    </w:p>
    <w:tbl>
      <w:tblPr>
        <w:tblW w:w="16236" w:type="dxa"/>
        <w:tblInd w:w="-318" w:type="dxa"/>
        <w:tblLayout w:type="fixed"/>
        <w:tblLook w:val="04A0" w:firstRow="1" w:lastRow="0" w:firstColumn="1" w:lastColumn="0" w:noHBand="0" w:noVBand="1"/>
      </w:tblPr>
      <w:tblGrid>
        <w:gridCol w:w="568"/>
        <w:gridCol w:w="1569"/>
        <w:gridCol w:w="412"/>
        <w:gridCol w:w="94"/>
        <w:gridCol w:w="593"/>
        <w:gridCol w:w="309"/>
        <w:gridCol w:w="197"/>
        <w:gridCol w:w="2841"/>
        <w:gridCol w:w="506"/>
        <w:gridCol w:w="280"/>
        <w:gridCol w:w="348"/>
        <w:gridCol w:w="506"/>
        <w:gridCol w:w="1402"/>
        <w:gridCol w:w="501"/>
        <w:gridCol w:w="506"/>
        <w:gridCol w:w="1054"/>
        <w:gridCol w:w="506"/>
        <w:gridCol w:w="1053"/>
        <w:gridCol w:w="506"/>
        <w:gridCol w:w="1337"/>
        <w:gridCol w:w="406"/>
        <w:gridCol w:w="100"/>
        <w:gridCol w:w="136"/>
        <w:gridCol w:w="506"/>
      </w:tblGrid>
      <w:tr w:rsidR="00F12378" w:rsidRPr="00563D20" w14:paraId="19E66901" w14:textId="77777777" w:rsidTr="0003509C">
        <w:trPr>
          <w:gridAfter w:val="3"/>
          <w:wAfter w:w="742" w:type="dxa"/>
          <w:trHeight w:val="270"/>
        </w:trPr>
        <w:tc>
          <w:tcPr>
            <w:tcW w:w="15494" w:type="dxa"/>
            <w:gridSpan w:val="21"/>
            <w:tcBorders>
              <w:left w:val="nil"/>
              <w:bottom w:val="nil"/>
              <w:right w:val="nil"/>
            </w:tcBorders>
            <w:shd w:val="clear" w:color="auto" w:fill="auto"/>
            <w:noWrap/>
            <w:vAlign w:val="bottom"/>
            <w:hideMark/>
          </w:tcPr>
          <w:p w14:paraId="6FCEB3FB" w14:textId="77777777" w:rsidR="0017331E" w:rsidRPr="00CE5A02" w:rsidRDefault="0017331E" w:rsidP="0017331E">
            <w:pPr>
              <w:spacing w:after="0" w:line="240" w:lineRule="auto"/>
              <w:ind w:left="6237"/>
              <w:jc w:val="right"/>
              <w:rPr>
                <w:rFonts w:ascii="Times New Roman" w:eastAsia="Times New Roman" w:hAnsi="Times New Roman" w:cs="Times New Roman"/>
                <w:sz w:val="24"/>
                <w:szCs w:val="24"/>
                <w:lang w:eastAsia="lt-LT"/>
              </w:rPr>
            </w:pPr>
            <w:r w:rsidRPr="00CE5A02">
              <w:rPr>
                <w:rFonts w:ascii="Times New Roman" w:eastAsia="Times New Roman" w:hAnsi="Times New Roman" w:cs="Times New Roman"/>
                <w:sz w:val="24"/>
                <w:szCs w:val="24"/>
                <w:lang w:eastAsia="lt-LT"/>
              </w:rPr>
              <w:lastRenderedPageBreak/>
              <w:t>______________202__</w:t>
            </w:r>
          </w:p>
          <w:p w14:paraId="67DB8E81" w14:textId="77777777" w:rsidR="0017331E" w:rsidRPr="00CE5A02" w:rsidRDefault="0017331E" w:rsidP="0017331E">
            <w:pPr>
              <w:spacing w:after="0" w:line="240" w:lineRule="auto"/>
              <w:ind w:left="6237"/>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Sutarties nr./</w:t>
            </w:r>
            <w:r w:rsidRPr="00CE5A02">
              <w:rPr>
                <w:rFonts w:ascii="Times New Roman" w:eastAsia="Times New Roman" w:hAnsi="Times New Roman" w:cs="Times New Roman"/>
                <w:sz w:val="24"/>
                <w:szCs w:val="24"/>
                <w:lang w:eastAsia="lt-LT"/>
              </w:rPr>
              <w:t>Contract No. _____</w:t>
            </w:r>
          </w:p>
          <w:p w14:paraId="6CF6E179" w14:textId="145A7F0F" w:rsidR="0017331E" w:rsidRDefault="00563D20" w:rsidP="0017331E">
            <w:pPr>
              <w:spacing w:after="0" w:line="240" w:lineRule="auto"/>
              <w:ind w:left="6237"/>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 priedas</w:t>
            </w:r>
          </w:p>
          <w:p w14:paraId="302BE5F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p w14:paraId="1F22ECE2" w14:textId="77777777" w:rsidR="00F12378" w:rsidRPr="00F12378" w:rsidRDefault="00F12378" w:rsidP="00F12378">
            <w:pPr>
              <w:tabs>
                <w:tab w:val="left" w:pos="4962"/>
              </w:tabs>
              <w:spacing w:after="0" w:line="240" w:lineRule="auto"/>
              <w:jc w:val="center"/>
              <w:rPr>
                <w:rFonts w:ascii="Times New Roman" w:eastAsia="Calibri" w:hAnsi="Times New Roman" w:cs="Times New Roman"/>
                <w:sz w:val="24"/>
                <w:szCs w:val="24"/>
                <w:lang w:val="lt-LT" w:eastAsia="lt-LT"/>
              </w:rPr>
            </w:pPr>
            <w:r w:rsidRPr="00F12378">
              <w:rPr>
                <w:rFonts w:ascii="Times New Roman" w:eastAsia="Calibri" w:hAnsi="Times New Roman" w:cs="Times New Roman"/>
                <w:b/>
                <w:bCs/>
                <w:sz w:val="24"/>
                <w:szCs w:val="24"/>
                <w:lang w:val="lt-LT" w:eastAsia="lt-LT"/>
              </w:rPr>
              <w:t>KODIFIKAVIMUI REIKALINGOS DOKUMENTŲ FORMOS (UŽPILDYMO PAVYZDYS)</w:t>
            </w:r>
          </w:p>
        </w:tc>
      </w:tr>
      <w:tr w:rsidR="00F12378" w:rsidRPr="00F12378" w14:paraId="21051E10" w14:textId="77777777" w:rsidTr="0003509C">
        <w:trPr>
          <w:trHeight w:val="315"/>
        </w:trPr>
        <w:tc>
          <w:tcPr>
            <w:tcW w:w="16236" w:type="dxa"/>
            <w:gridSpan w:val="24"/>
            <w:tcBorders>
              <w:top w:val="nil"/>
              <w:left w:val="nil"/>
              <w:bottom w:val="nil"/>
              <w:right w:val="nil"/>
            </w:tcBorders>
            <w:shd w:val="clear" w:color="auto" w:fill="auto"/>
            <w:noWrap/>
            <w:vAlign w:val="bottom"/>
            <w:hideMark/>
          </w:tcPr>
          <w:p w14:paraId="3757091B"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Kodifikuotinų materialinių vertybių sąrašas</w:t>
            </w:r>
          </w:p>
        </w:tc>
      </w:tr>
      <w:tr w:rsidR="00F12378" w:rsidRPr="00F12378" w14:paraId="121AF20B" w14:textId="77777777" w:rsidTr="0003509C">
        <w:trPr>
          <w:gridAfter w:val="1"/>
          <w:wAfter w:w="506" w:type="dxa"/>
          <w:trHeight w:val="255"/>
        </w:trPr>
        <w:tc>
          <w:tcPr>
            <w:tcW w:w="2137" w:type="dxa"/>
            <w:gridSpan w:val="2"/>
            <w:tcBorders>
              <w:top w:val="nil"/>
              <w:left w:val="nil"/>
              <w:bottom w:val="nil"/>
              <w:right w:val="nil"/>
            </w:tcBorders>
            <w:shd w:val="clear" w:color="auto" w:fill="auto"/>
            <w:noWrap/>
            <w:vAlign w:val="bottom"/>
            <w:hideMark/>
          </w:tcPr>
          <w:p w14:paraId="5C5F09B4"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c>
          <w:tcPr>
            <w:tcW w:w="1099" w:type="dxa"/>
            <w:gridSpan w:val="3"/>
            <w:tcBorders>
              <w:top w:val="nil"/>
              <w:left w:val="nil"/>
              <w:bottom w:val="nil"/>
              <w:right w:val="nil"/>
            </w:tcBorders>
            <w:shd w:val="clear" w:color="auto" w:fill="auto"/>
            <w:noWrap/>
            <w:vAlign w:val="bottom"/>
            <w:hideMark/>
          </w:tcPr>
          <w:p w14:paraId="45041994"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c>
          <w:tcPr>
            <w:tcW w:w="3347" w:type="dxa"/>
            <w:gridSpan w:val="3"/>
            <w:tcBorders>
              <w:top w:val="nil"/>
              <w:left w:val="nil"/>
              <w:bottom w:val="nil"/>
              <w:right w:val="nil"/>
            </w:tcBorders>
            <w:shd w:val="clear" w:color="auto" w:fill="auto"/>
            <w:noWrap/>
            <w:vAlign w:val="bottom"/>
            <w:hideMark/>
          </w:tcPr>
          <w:p w14:paraId="49561EC7"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c>
          <w:tcPr>
            <w:tcW w:w="1134" w:type="dxa"/>
            <w:gridSpan w:val="3"/>
            <w:tcBorders>
              <w:top w:val="nil"/>
              <w:left w:val="nil"/>
              <w:bottom w:val="nil"/>
              <w:right w:val="nil"/>
            </w:tcBorders>
            <w:shd w:val="clear" w:color="auto" w:fill="auto"/>
            <w:noWrap/>
            <w:vAlign w:val="bottom"/>
            <w:hideMark/>
          </w:tcPr>
          <w:p w14:paraId="07E7943C"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c>
          <w:tcPr>
            <w:tcW w:w="2409" w:type="dxa"/>
            <w:gridSpan w:val="3"/>
            <w:tcBorders>
              <w:top w:val="nil"/>
              <w:left w:val="nil"/>
              <w:bottom w:val="nil"/>
              <w:right w:val="nil"/>
            </w:tcBorders>
            <w:shd w:val="clear" w:color="auto" w:fill="auto"/>
            <w:noWrap/>
            <w:vAlign w:val="bottom"/>
            <w:hideMark/>
          </w:tcPr>
          <w:p w14:paraId="5A2E7067"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c>
          <w:tcPr>
            <w:tcW w:w="1560" w:type="dxa"/>
            <w:gridSpan w:val="2"/>
            <w:tcBorders>
              <w:top w:val="nil"/>
              <w:left w:val="nil"/>
              <w:bottom w:val="nil"/>
              <w:right w:val="nil"/>
            </w:tcBorders>
            <w:shd w:val="clear" w:color="auto" w:fill="auto"/>
            <w:noWrap/>
            <w:vAlign w:val="bottom"/>
            <w:hideMark/>
          </w:tcPr>
          <w:p w14:paraId="429AF882"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4E3C6BF1"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c>
          <w:tcPr>
            <w:tcW w:w="1843" w:type="dxa"/>
            <w:gridSpan w:val="2"/>
            <w:tcBorders>
              <w:top w:val="nil"/>
              <w:left w:val="nil"/>
              <w:bottom w:val="nil"/>
              <w:right w:val="nil"/>
            </w:tcBorders>
            <w:shd w:val="clear" w:color="auto" w:fill="auto"/>
            <w:noWrap/>
            <w:vAlign w:val="bottom"/>
            <w:hideMark/>
          </w:tcPr>
          <w:p w14:paraId="7F05D8C9"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c>
          <w:tcPr>
            <w:tcW w:w="642" w:type="dxa"/>
            <w:gridSpan w:val="3"/>
            <w:tcBorders>
              <w:top w:val="nil"/>
              <w:left w:val="nil"/>
              <w:bottom w:val="nil"/>
              <w:right w:val="nil"/>
            </w:tcBorders>
            <w:shd w:val="clear" w:color="auto" w:fill="auto"/>
            <w:noWrap/>
            <w:vAlign w:val="bottom"/>
            <w:hideMark/>
          </w:tcPr>
          <w:p w14:paraId="1E5A87DD"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r>
      <w:tr w:rsidR="00F12378" w:rsidRPr="00F12378" w14:paraId="0759F079" w14:textId="77777777" w:rsidTr="0003509C">
        <w:trPr>
          <w:trHeight w:val="315"/>
        </w:trPr>
        <w:tc>
          <w:tcPr>
            <w:tcW w:w="2643" w:type="dxa"/>
            <w:gridSpan w:val="4"/>
            <w:tcBorders>
              <w:top w:val="nil"/>
              <w:left w:val="nil"/>
              <w:bottom w:val="nil"/>
              <w:right w:val="nil"/>
            </w:tcBorders>
            <w:shd w:val="clear" w:color="auto" w:fill="auto"/>
            <w:noWrap/>
            <w:vAlign w:val="bottom"/>
            <w:hideMark/>
          </w:tcPr>
          <w:p w14:paraId="2EC451C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r w:rsidRPr="00F12378">
              <w:rPr>
                <w:rFonts w:ascii="Times New Roman" w:eastAsia="Calibri" w:hAnsi="Times New Roman" w:cs="Times New Roman"/>
                <w:sz w:val="24"/>
                <w:szCs w:val="24"/>
                <w:lang w:val="lt-LT" w:eastAsia="lt-LT"/>
              </w:rPr>
              <w:t>Sąrašo pateikėjas ir data:</w:t>
            </w:r>
          </w:p>
        </w:tc>
        <w:tc>
          <w:tcPr>
            <w:tcW w:w="1099" w:type="dxa"/>
            <w:gridSpan w:val="3"/>
            <w:tcBorders>
              <w:top w:val="nil"/>
              <w:left w:val="nil"/>
              <w:bottom w:val="nil"/>
              <w:right w:val="nil"/>
            </w:tcBorders>
            <w:shd w:val="clear" w:color="auto" w:fill="auto"/>
            <w:noWrap/>
            <w:vAlign w:val="bottom"/>
            <w:hideMark/>
          </w:tcPr>
          <w:p w14:paraId="3C8251EE"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3347" w:type="dxa"/>
            <w:gridSpan w:val="2"/>
            <w:tcBorders>
              <w:top w:val="nil"/>
              <w:left w:val="nil"/>
              <w:bottom w:val="nil"/>
              <w:right w:val="nil"/>
            </w:tcBorders>
            <w:shd w:val="clear" w:color="auto" w:fill="auto"/>
            <w:noWrap/>
            <w:vAlign w:val="bottom"/>
            <w:hideMark/>
          </w:tcPr>
          <w:p w14:paraId="6E8DDCFE"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134" w:type="dxa"/>
            <w:gridSpan w:val="3"/>
            <w:tcBorders>
              <w:top w:val="nil"/>
              <w:left w:val="nil"/>
              <w:bottom w:val="nil"/>
              <w:right w:val="nil"/>
            </w:tcBorders>
            <w:shd w:val="clear" w:color="auto" w:fill="auto"/>
            <w:noWrap/>
            <w:vAlign w:val="bottom"/>
            <w:hideMark/>
          </w:tcPr>
          <w:p w14:paraId="5363EBB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409" w:type="dxa"/>
            <w:gridSpan w:val="3"/>
            <w:tcBorders>
              <w:top w:val="nil"/>
              <w:left w:val="nil"/>
              <w:bottom w:val="nil"/>
              <w:right w:val="nil"/>
            </w:tcBorders>
            <w:shd w:val="clear" w:color="auto" w:fill="auto"/>
            <w:noWrap/>
            <w:vAlign w:val="bottom"/>
            <w:hideMark/>
          </w:tcPr>
          <w:p w14:paraId="3B55C30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r w:rsidRPr="00F12378">
              <w:rPr>
                <w:rFonts w:ascii="Times New Roman" w:eastAsia="Calibri" w:hAnsi="Times New Roman" w:cs="Times New Roman"/>
                <w:sz w:val="24"/>
                <w:szCs w:val="24"/>
                <w:lang w:val="lt-LT" w:eastAsia="lt-LT"/>
              </w:rPr>
              <w:t xml:space="preserve">Pridedami dokumentai: </w:t>
            </w:r>
          </w:p>
        </w:tc>
        <w:tc>
          <w:tcPr>
            <w:tcW w:w="1560" w:type="dxa"/>
            <w:gridSpan w:val="2"/>
            <w:tcBorders>
              <w:top w:val="nil"/>
              <w:left w:val="nil"/>
              <w:bottom w:val="nil"/>
              <w:right w:val="nil"/>
            </w:tcBorders>
            <w:shd w:val="clear" w:color="auto" w:fill="auto"/>
            <w:noWrap/>
            <w:vAlign w:val="bottom"/>
            <w:hideMark/>
          </w:tcPr>
          <w:p w14:paraId="64281306"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706EB67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843" w:type="dxa"/>
            <w:gridSpan w:val="3"/>
            <w:tcBorders>
              <w:top w:val="nil"/>
              <w:left w:val="nil"/>
              <w:bottom w:val="nil"/>
              <w:right w:val="nil"/>
            </w:tcBorders>
            <w:shd w:val="clear" w:color="auto" w:fill="auto"/>
            <w:noWrap/>
            <w:vAlign w:val="bottom"/>
            <w:hideMark/>
          </w:tcPr>
          <w:p w14:paraId="625A61D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642" w:type="dxa"/>
            <w:gridSpan w:val="2"/>
            <w:tcBorders>
              <w:top w:val="nil"/>
              <w:left w:val="nil"/>
              <w:bottom w:val="nil"/>
              <w:right w:val="nil"/>
            </w:tcBorders>
            <w:shd w:val="clear" w:color="auto" w:fill="auto"/>
            <w:noWrap/>
            <w:vAlign w:val="bottom"/>
            <w:hideMark/>
          </w:tcPr>
          <w:p w14:paraId="40689647"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53795F52" w14:textId="77777777" w:rsidTr="0003509C">
        <w:trPr>
          <w:trHeight w:val="315"/>
        </w:trPr>
        <w:tc>
          <w:tcPr>
            <w:tcW w:w="7089" w:type="dxa"/>
            <w:gridSpan w:val="9"/>
            <w:tcBorders>
              <w:top w:val="nil"/>
              <w:left w:val="nil"/>
              <w:bottom w:val="nil"/>
              <w:right w:val="nil"/>
            </w:tcBorders>
            <w:shd w:val="clear" w:color="auto" w:fill="auto"/>
            <w:noWrap/>
            <w:vAlign w:val="bottom"/>
            <w:hideMark/>
          </w:tcPr>
          <w:p w14:paraId="206AFACC"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r w:rsidRPr="00F12378">
              <w:rPr>
                <w:rFonts w:ascii="Times New Roman" w:eastAsia="Calibri" w:hAnsi="Times New Roman" w:cs="Times New Roman"/>
                <w:sz w:val="24"/>
                <w:szCs w:val="24"/>
                <w:lang w:val="lt-LT" w:eastAsia="lt-LT"/>
              </w:rPr>
              <w:t>Sutarties numeris:</w:t>
            </w:r>
          </w:p>
        </w:tc>
        <w:tc>
          <w:tcPr>
            <w:tcW w:w="1134" w:type="dxa"/>
            <w:gridSpan w:val="3"/>
            <w:tcBorders>
              <w:top w:val="nil"/>
              <w:left w:val="nil"/>
              <w:bottom w:val="nil"/>
              <w:right w:val="nil"/>
            </w:tcBorders>
            <w:shd w:val="clear" w:color="auto" w:fill="auto"/>
            <w:noWrap/>
            <w:vAlign w:val="bottom"/>
            <w:hideMark/>
          </w:tcPr>
          <w:p w14:paraId="4324175C"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409" w:type="dxa"/>
            <w:gridSpan w:val="3"/>
            <w:tcBorders>
              <w:top w:val="nil"/>
              <w:left w:val="nil"/>
              <w:bottom w:val="nil"/>
              <w:right w:val="nil"/>
            </w:tcBorders>
            <w:shd w:val="clear" w:color="auto" w:fill="auto"/>
            <w:noWrap/>
            <w:vAlign w:val="bottom"/>
            <w:hideMark/>
          </w:tcPr>
          <w:p w14:paraId="5AA1078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60" w:type="dxa"/>
            <w:gridSpan w:val="2"/>
            <w:tcBorders>
              <w:top w:val="nil"/>
              <w:left w:val="nil"/>
              <w:bottom w:val="nil"/>
              <w:right w:val="nil"/>
            </w:tcBorders>
            <w:shd w:val="clear" w:color="auto" w:fill="auto"/>
            <w:noWrap/>
            <w:vAlign w:val="bottom"/>
            <w:hideMark/>
          </w:tcPr>
          <w:p w14:paraId="6EAB91F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470BF0EC"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843" w:type="dxa"/>
            <w:gridSpan w:val="3"/>
            <w:tcBorders>
              <w:top w:val="nil"/>
              <w:left w:val="nil"/>
              <w:bottom w:val="nil"/>
              <w:right w:val="nil"/>
            </w:tcBorders>
            <w:shd w:val="clear" w:color="auto" w:fill="auto"/>
            <w:noWrap/>
            <w:vAlign w:val="bottom"/>
            <w:hideMark/>
          </w:tcPr>
          <w:p w14:paraId="3026642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642" w:type="dxa"/>
            <w:gridSpan w:val="2"/>
            <w:tcBorders>
              <w:top w:val="nil"/>
              <w:left w:val="nil"/>
              <w:bottom w:val="nil"/>
              <w:right w:val="nil"/>
            </w:tcBorders>
            <w:shd w:val="clear" w:color="auto" w:fill="auto"/>
            <w:noWrap/>
            <w:vAlign w:val="bottom"/>
            <w:hideMark/>
          </w:tcPr>
          <w:p w14:paraId="4BDC0A06"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622E537E" w14:textId="77777777" w:rsidTr="0003509C">
        <w:trPr>
          <w:trHeight w:val="315"/>
        </w:trPr>
        <w:tc>
          <w:tcPr>
            <w:tcW w:w="7089" w:type="dxa"/>
            <w:gridSpan w:val="9"/>
            <w:tcBorders>
              <w:top w:val="nil"/>
              <w:left w:val="nil"/>
              <w:bottom w:val="nil"/>
              <w:right w:val="nil"/>
            </w:tcBorders>
            <w:shd w:val="clear" w:color="auto" w:fill="auto"/>
            <w:noWrap/>
            <w:vAlign w:val="bottom"/>
            <w:hideMark/>
          </w:tcPr>
          <w:p w14:paraId="724AB02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r w:rsidRPr="00F12378">
              <w:rPr>
                <w:rFonts w:ascii="Times New Roman" w:eastAsia="Calibri" w:hAnsi="Times New Roman" w:cs="Times New Roman"/>
                <w:sz w:val="24"/>
                <w:szCs w:val="24"/>
                <w:lang w:val="lt-LT" w:eastAsia="lt-LT"/>
              </w:rPr>
              <w:t>Sutarties pasirašymo data:</w:t>
            </w:r>
          </w:p>
        </w:tc>
        <w:tc>
          <w:tcPr>
            <w:tcW w:w="1134" w:type="dxa"/>
            <w:gridSpan w:val="3"/>
            <w:tcBorders>
              <w:top w:val="nil"/>
              <w:left w:val="nil"/>
              <w:bottom w:val="nil"/>
              <w:right w:val="nil"/>
            </w:tcBorders>
            <w:shd w:val="clear" w:color="auto" w:fill="auto"/>
            <w:noWrap/>
            <w:vAlign w:val="bottom"/>
            <w:hideMark/>
          </w:tcPr>
          <w:p w14:paraId="36544FB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409" w:type="dxa"/>
            <w:gridSpan w:val="3"/>
            <w:tcBorders>
              <w:top w:val="nil"/>
              <w:left w:val="nil"/>
              <w:bottom w:val="nil"/>
              <w:right w:val="nil"/>
            </w:tcBorders>
            <w:shd w:val="clear" w:color="auto" w:fill="auto"/>
            <w:noWrap/>
            <w:vAlign w:val="bottom"/>
            <w:hideMark/>
          </w:tcPr>
          <w:p w14:paraId="5B83C67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60" w:type="dxa"/>
            <w:gridSpan w:val="2"/>
            <w:tcBorders>
              <w:top w:val="nil"/>
              <w:left w:val="nil"/>
              <w:bottom w:val="nil"/>
              <w:right w:val="nil"/>
            </w:tcBorders>
            <w:shd w:val="clear" w:color="auto" w:fill="auto"/>
            <w:noWrap/>
            <w:vAlign w:val="bottom"/>
            <w:hideMark/>
          </w:tcPr>
          <w:p w14:paraId="6961EE5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6D0260E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843" w:type="dxa"/>
            <w:gridSpan w:val="3"/>
            <w:tcBorders>
              <w:top w:val="nil"/>
              <w:left w:val="nil"/>
              <w:bottom w:val="nil"/>
              <w:right w:val="nil"/>
            </w:tcBorders>
            <w:shd w:val="clear" w:color="auto" w:fill="auto"/>
            <w:noWrap/>
            <w:vAlign w:val="bottom"/>
            <w:hideMark/>
          </w:tcPr>
          <w:p w14:paraId="0F4BF56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642" w:type="dxa"/>
            <w:gridSpan w:val="2"/>
            <w:tcBorders>
              <w:top w:val="nil"/>
              <w:left w:val="nil"/>
              <w:bottom w:val="nil"/>
              <w:right w:val="nil"/>
            </w:tcBorders>
            <w:shd w:val="clear" w:color="auto" w:fill="auto"/>
            <w:noWrap/>
            <w:vAlign w:val="bottom"/>
            <w:hideMark/>
          </w:tcPr>
          <w:p w14:paraId="7011491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4EAB6AEA" w14:textId="77777777" w:rsidTr="0003509C">
        <w:trPr>
          <w:trHeight w:val="46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5FC17"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Eil. nr.</w:t>
            </w:r>
          </w:p>
        </w:tc>
        <w:tc>
          <w:tcPr>
            <w:tcW w:w="19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5E4C6BC"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Tiekėjas (Pardavėjas)</w:t>
            </w:r>
          </w:p>
        </w:tc>
        <w:tc>
          <w:tcPr>
            <w:tcW w:w="996" w:type="dxa"/>
            <w:gridSpan w:val="3"/>
            <w:tcBorders>
              <w:top w:val="single" w:sz="4" w:space="0" w:color="auto"/>
              <w:left w:val="nil"/>
              <w:bottom w:val="single" w:sz="4" w:space="0" w:color="auto"/>
              <w:right w:val="single" w:sz="4" w:space="0" w:color="auto"/>
            </w:tcBorders>
            <w:shd w:val="clear" w:color="auto" w:fill="auto"/>
            <w:noWrap/>
            <w:vAlign w:val="center"/>
            <w:hideMark/>
          </w:tcPr>
          <w:p w14:paraId="14A905F9"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NCAGE</w:t>
            </w:r>
          </w:p>
        </w:tc>
        <w:tc>
          <w:tcPr>
            <w:tcW w:w="35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356D59C"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Tikrasis gamintojas</w:t>
            </w:r>
          </w:p>
        </w:tc>
        <w:tc>
          <w:tcPr>
            <w:tcW w:w="1134" w:type="dxa"/>
            <w:gridSpan w:val="3"/>
            <w:tcBorders>
              <w:top w:val="single" w:sz="4" w:space="0" w:color="auto"/>
              <w:left w:val="nil"/>
              <w:bottom w:val="single" w:sz="4" w:space="0" w:color="auto"/>
              <w:right w:val="single" w:sz="4" w:space="0" w:color="auto"/>
            </w:tcBorders>
            <w:shd w:val="clear" w:color="auto" w:fill="auto"/>
            <w:vAlign w:val="center"/>
            <w:hideMark/>
          </w:tcPr>
          <w:p w14:paraId="254D8556"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NCAGE</w:t>
            </w:r>
          </w:p>
        </w:tc>
        <w:tc>
          <w:tcPr>
            <w:tcW w:w="2409" w:type="dxa"/>
            <w:gridSpan w:val="3"/>
            <w:tcBorders>
              <w:top w:val="single" w:sz="4" w:space="0" w:color="auto"/>
              <w:left w:val="nil"/>
              <w:bottom w:val="single" w:sz="4" w:space="0" w:color="auto"/>
              <w:right w:val="single" w:sz="4" w:space="0" w:color="auto"/>
            </w:tcBorders>
            <w:shd w:val="clear" w:color="auto" w:fill="auto"/>
            <w:vAlign w:val="center"/>
            <w:hideMark/>
          </w:tcPr>
          <w:p w14:paraId="2A00E88B"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Gamyklinis numeris ar kt. identifikavimo kodas</w:t>
            </w:r>
          </w:p>
        </w:tc>
        <w:tc>
          <w:tcPr>
            <w:tcW w:w="1560" w:type="dxa"/>
            <w:gridSpan w:val="2"/>
            <w:tcBorders>
              <w:top w:val="single" w:sz="4" w:space="0" w:color="auto"/>
              <w:left w:val="nil"/>
              <w:bottom w:val="single" w:sz="4" w:space="0" w:color="auto"/>
              <w:right w:val="single" w:sz="4" w:space="0" w:color="auto"/>
            </w:tcBorders>
            <w:shd w:val="clear" w:color="auto" w:fill="auto"/>
            <w:vAlign w:val="center"/>
            <w:hideMark/>
          </w:tcPr>
          <w:p w14:paraId="7FE5EE17"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 xml:space="preserve">NSN kodas </w:t>
            </w:r>
          </w:p>
          <w:p w14:paraId="32EBE124"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(jei žinomas)</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E28F46D"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Pavadinimas</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35C4FA"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Kaina</w:t>
            </w:r>
          </w:p>
        </w:tc>
        <w:tc>
          <w:tcPr>
            <w:tcW w:w="642" w:type="dxa"/>
            <w:gridSpan w:val="2"/>
            <w:tcBorders>
              <w:top w:val="nil"/>
              <w:left w:val="nil"/>
              <w:bottom w:val="nil"/>
              <w:right w:val="nil"/>
            </w:tcBorders>
            <w:shd w:val="clear" w:color="auto" w:fill="auto"/>
            <w:noWrap/>
            <w:vAlign w:val="center"/>
            <w:hideMark/>
          </w:tcPr>
          <w:p w14:paraId="3DD27A52"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36F5F754" w14:textId="77777777" w:rsidTr="0003509C">
        <w:trPr>
          <w:trHeight w:val="315"/>
        </w:trPr>
        <w:tc>
          <w:tcPr>
            <w:tcW w:w="568" w:type="dxa"/>
            <w:tcBorders>
              <w:top w:val="nil"/>
              <w:left w:val="single" w:sz="4" w:space="0" w:color="auto"/>
              <w:bottom w:val="single" w:sz="4" w:space="0" w:color="auto"/>
              <w:right w:val="single" w:sz="4" w:space="0" w:color="auto"/>
            </w:tcBorders>
            <w:shd w:val="clear" w:color="auto" w:fill="auto"/>
            <w:noWrap/>
            <w:vAlign w:val="bottom"/>
          </w:tcPr>
          <w:p w14:paraId="213165A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1981" w:type="dxa"/>
            <w:gridSpan w:val="2"/>
            <w:tcBorders>
              <w:top w:val="nil"/>
              <w:left w:val="nil"/>
              <w:bottom w:val="single" w:sz="4" w:space="0" w:color="auto"/>
              <w:right w:val="single" w:sz="4" w:space="0" w:color="auto"/>
            </w:tcBorders>
            <w:shd w:val="clear" w:color="auto" w:fill="auto"/>
            <w:noWrap/>
            <w:vAlign w:val="bottom"/>
          </w:tcPr>
          <w:p w14:paraId="7F159EE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996" w:type="dxa"/>
            <w:gridSpan w:val="3"/>
            <w:tcBorders>
              <w:top w:val="nil"/>
              <w:left w:val="nil"/>
              <w:bottom w:val="single" w:sz="4" w:space="0" w:color="auto"/>
              <w:right w:val="single" w:sz="4" w:space="0" w:color="auto"/>
            </w:tcBorders>
            <w:shd w:val="clear" w:color="auto" w:fill="auto"/>
            <w:noWrap/>
            <w:vAlign w:val="bottom"/>
          </w:tcPr>
          <w:p w14:paraId="7B7E82BF"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u w:val="single"/>
                <w:lang w:val="lt-LT" w:eastAsia="lt-LT"/>
              </w:rPr>
            </w:pPr>
          </w:p>
        </w:tc>
        <w:tc>
          <w:tcPr>
            <w:tcW w:w="3544" w:type="dxa"/>
            <w:gridSpan w:val="3"/>
            <w:tcBorders>
              <w:top w:val="nil"/>
              <w:left w:val="nil"/>
              <w:bottom w:val="single" w:sz="4" w:space="0" w:color="auto"/>
              <w:right w:val="single" w:sz="4" w:space="0" w:color="auto"/>
            </w:tcBorders>
            <w:shd w:val="clear" w:color="auto" w:fill="auto"/>
            <w:noWrap/>
            <w:vAlign w:val="bottom"/>
          </w:tcPr>
          <w:p w14:paraId="3F6AD073"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1134" w:type="dxa"/>
            <w:gridSpan w:val="3"/>
            <w:tcBorders>
              <w:top w:val="nil"/>
              <w:left w:val="nil"/>
              <w:bottom w:val="single" w:sz="4" w:space="0" w:color="auto"/>
              <w:right w:val="single" w:sz="4" w:space="0" w:color="auto"/>
            </w:tcBorders>
            <w:shd w:val="clear" w:color="auto" w:fill="auto"/>
            <w:noWrap/>
            <w:vAlign w:val="bottom"/>
          </w:tcPr>
          <w:p w14:paraId="7FCB976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u w:val="single"/>
                <w:lang w:val="lt-LT" w:eastAsia="lt-LT"/>
              </w:rPr>
            </w:pPr>
          </w:p>
        </w:tc>
        <w:tc>
          <w:tcPr>
            <w:tcW w:w="2409" w:type="dxa"/>
            <w:gridSpan w:val="3"/>
            <w:tcBorders>
              <w:top w:val="nil"/>
              <w:left w:val="nil"/>
              <w:bottom w:val="single" w:sz="4" w:space="0" w:color="auto"/>
              <w:right w:val="single" w:sz="4" w:space="0" w:color="auto"/>
            </w:tcBorders>
            <w:shd w:val="clear" w:color="auto" w:fill="auto"/>
            <w:noWrap/>
            <w:vAlign w:val="bottom"/>
          </w:tcPr>
          <w:p w14:paraId="407B48A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u w:val="single"/>
                <w:lang w:val="lt-LT" w:eastAsia="lt-LT"/>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549EA4B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u w:val="single"/>
                <w:lang w:val="lt-LT" w:eastAsia="lt-LT"/>
              </w:rPr>
            </w:pPr>
          </w:p>
        </w:tc>
        <w:tc>
          <w:tcPr>
            <w:tcW w:w="1559" w:type="dxa"/>
            <w:gridSpan w:val="2"/>
            <w:tcBorders>
              <w:top w:val="nil"/>
              <w:left w:val="nil"/>
              <w:bottom w:val="single" w:sz="4" w:space="0" w:color="auto"/>
              <w:right w:val="single" w:sz="4" w:space="0" w:color="auto"/>
            </w:tcBorders>
            <w:shd w:val="clear" w:color="auto" w:fill="auto"/>
            <w:noWrap/>
            <w:vAlign w:val="bottom"/>
          </w:tcPr>
          <w:p w14:paraId="6521612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1843" w:type="dxa"/>
            <w:gridSpan w:val="3"/>
            <w:tcBorders>
              <w:top w:val="nil"/>
              <w:left w:val="nil"/>
              <w:bottom w:val="single" w:sz="4" w:space="0" w:color="auto"/>
              <w:right w:val="single" w:sz="4" w:space="0" w:color="auto"/>
            </w:tcBorders>
            <w:shd w:val="clear" w:color="auto" w:fill="auto"/>
            <w:noWrap/>
            <w:vAlign w:val="bottom"/>
          </w:tcPr>
          <w:p w14:paraId="4C993E95"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u w:val="single"/>
                <w:lang w:val="lt-LT" w:eastAsia="lt-LT"/>
              </w:rPr>
            </w:pPr>
          </w:p>
        </w:tc>
        <w:tc>
          <w:tcPr>
            <w:tcW w:w="642" w:type="dxa"/>
            <w:gridSpan w:val="2"/>
            <w:tcBorders>
              <w:top w:val="nil"/>
              <w:left w:val="nil"/>
              <w:bottom w:val="nil"/>
              <w:right w:val="nil"/>
            </w:tcBorders>
            <w:shd w:val="clear" w:color="auto" w:fill="auto"/>
            <w:noWrap/>
            <w:vAlign w:val="bottom"/>
            <w:hideMark/>
          </w:tcPr>
          <w:p w14:paraId="2E02A80E"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50379F60" w14:textId="77777777" w:rsidTr="0003509C">
        <w:trPr>
          <w:trHeight w:val="315"/>
        </w:trPr>
        <w:tc>
          <w:tcPr>
            <w:tcW w:w="568" w:type="dxa"/>
            <w:tcBorders>
              <w:top w:val="nil"/>
              <w:left w:val="single" w:sz="4" w:space="0" w:color="auto"/>
              <w:bottom w:val="single" w:sz="4" w:space="0" w:color="auto"/>
              <w:right w:val="single" w:sz="4" w:space="0" w:color="auto"/>
            </w:tcBorders>
            <w:shd w:val="clear" w:color="auto" w:fill="auto"/>
            <w:noWrap/>
            <w:vAlign w:val="bottom"/>
          </w:tcPr>
          <w:p w14:paraId="151E2DF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1981" w:type="dxa"/>
            <w:gridSpan w:val="2"/>
            <w:tcBorders>
              <w:top w:val="nil"/>
              <w:left w:val="nil"/>
              <w:bottom w:val="single" w:sz="4" w:space="0" w:color="auto"/>
              <w:right w:val="single" w:sz="4" w:space="0" w:color="auto"/>
            </w:tcBorders>
            <w:shd w:val="clear" w:color="auto" w:fill="auto"/>
            <w:noWrap/>
            <w:vAlign w:val="bottom"/>
          </w:tcPr>
          <w:p w14:paraId="41D6AF3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996" w:type="dxa"/>
            <w:gridSpan w:val="3"/>
            <w:tcBorders>
              <w:top w:val="nil"/>
              <w:left w:val="nil"/>
              <w:bottom w:val="single" w:sz="4" w:space="0" w:color="auto"/>
              <w:right w:val="single" w:sz="4" w:space="0" w:color="auto"/>
            </w:tcBorders>
            <w:shd w:val="clear" w:color="auto" w:fill="auto"/>
            <w:noWrap/>
            <w:vAlign w:val="bottom"/>
          </w:tcPr>
          <w:p w14:paraId="640C407F"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3544" w:type="dxa"/>
            <w:gridSpan w:val="3"/>
            <w:tcBorders>
              <w:top w:val="nil"/>
              <w:left w:val="nil"/>
              <w:bottom w:val="single" w:sz="4" w:space="0" w:color="auto"/>
              <w:right w:val="single" w:sz="4" w:space="0" w:color="auto"/>
            </w:tcBorders>
            <w:shd w:val="clear" w:color="auto" w:fill="auto"/>
            <w:noWrap/>
            <w:vAlign w:val="bottom"/>
          </w:tcPr>
          <w:p w14:paraId="4513237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1134" w:type="dxa"/>
            <w:gridSpan w:val="3"/>
            <w:tcBorders>
              <w:top w:val="nil"/>
              <w:left w:val="nil"/>
              <w:bottom w:val="single" w:sz="4" w:space="0" w:color="auto"/>
              <w:right w:val="single" w:sz="4" w:space="0" w:color="auto"/>
            </w:tcBorders>
            <w:shd w:val="clear" w:color="auto" w:fill="auto"/>
            <w:noWrap/>
            <w:vAlign w:val="bottom"/>
          </w:tcPr>
          <w:p w14:paraId="0A44C2E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2409" w:type="dxa"/>
            <w:gridSpan w:val="3"/>
            <w:tcBorders>
              <w:top w:val="nil"/>
              <w:left w:val="nil"/>
              <w:bottom w:val="single" w:sz="4" w:space="0" w:color="auto"/>
              <w:right w:val="single" w:sz="4" w:space="0" w:color="auto"/>
            </w:tcBorders>
            <w:shd w:val="clear" w:color="auto" w:fill="auto"/>
            <w:noWrap/>
            <w:vAlign w:val="bottom"/>
          </w:tcPr>
          <w:p w14:paraId="0AF611F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D1C798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1559" w:type="dxa"/>
            <w:gridSpan w:val="2"/>
            <w:tcBorders>
              <w:top w:val="nil"/>
              <w:left w:val="nil"/>
              <w:bottom w:val="single" w:sz="4" w:space="0" w:color="auto"/>
              <w:right w:val="single" w:sz="4" w:space="0" w:color="auto"/>
            </w:tcBorders>
            <w:shd w:val="clear" w:color="auto" w:fill="auto"/>
            <w:noWrap/>
            <w:vAlign w:val="bottom"/>
          </w:tcPr>
          <w:p w14:paraId="686F752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1843" w:type="dxa"/>
            <w:gridSpan w:val="3"/>
            <w:tcBorders>
              <w:top w:val="nil"/>
              <w:left w:val="nil"/>
              <w:bottom w:val="single" w:sz="4" w:space="0" w:color="auto"/>
              <w:right w:val="single" w:sz="4" w:space="0" w:color="auto"/>
            </w:tcBorders>
            <w:shd w:val="clear" w:color="auto" w:fill="auto"/>
            <w:noWrap/>
            <w:vAlign w:val="bottom"/>
          </w:tcPr>
          <w:p w14:paraId="16EF3B95"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642" w:type="dxa"/>
            <w:gridSpan w:val="2"/>
            <w:tcBorders>
              <w:top w:val="nil"/>
              <w:left w:val="nil"/>
              <w:bottom w:val="nil"/>
              <w:right w:val="nil"/>
            </w:tcBorders>
            <w:shd w:val="clear" w:color="auto" w:fill="auto"/>
            <w:noWrap/>
            <w:vAlign w:val="bottom"/>
            <w:hideMark/>
          </w:tcPr>
          <w:p w14:paraId="72CD7CBF"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1AD56DD3" w14:textId="77777777" w:rsidTr="0003509C">
        <w:trPr>
          <w:trHeight w:val="31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0EA069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981" w:type="dxa"/>
            <w:gridSpan w:val="2"/>
            <w:tcBorders>
              <w:top w:val="nil"/>
              <w:left w:val="nil"/>
              <w:bottom w:val="single" w:sz="4" w:space="0" w:color="auto"/>
              <w:right w:val="single" w:sz="4" w:space="0" w:color="auto"/>
            </w:tcBorders>
            <w:shd w:val="clear" w:color="auto" w:fill="auto"/>
            <w:noWrap/>
            <w:vAlign w:val="bottom"/>
            <w:hideMark/>
          </w:tcPr>
          <w:p w14:paraId="2D0C554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996" w:type="dxa"/>
            <w:gridSpan w:val="3"/>
            <w:tcBorders>
              <w:top w:val="nil"/>
              <w:left w:val="nil"/>
              <w:bottom w:val="single" w:sz="4" w:space="0" w:color="auto"/>
              <w:right w:val="single" w:sz="4" w:space="0" w:color="auto"/>
            </w:tcBorders>
            <w:shd w:val="clear" w:color="auto" w:fill="auto"/>
            <w:noWrap/>
            <w:vAlign w:val="bottom"/>
            <w:hideMark/>
          </w:tcPr>
          <w:p w14:paraId="4D2F7C8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3544" w:type="dxa"/>
            <w:gridSpan w:val="3"/>
            <w:tcBorders>
              <w:top w:val="nil"/>
              <w:left w:val="nil"/>
              <w:bottom w:val="single" w:sz="4" w:space="0" w:color="auto"/>
              <w:right w:val="single" w:sz="4" w:space="0" w:color="auto"/>
            </w:tcBorders>
            <w:shd w:val="clear" w:color="auto" w:fill="auto"/>
            <w:noWrap/>
            <w:vAlign w:val="bottom"/>
            <w:hideMark/>
          </w:tcPr>
          <w:p w14:paraId="31C81055"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14:paraId="6327562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409" w:type="dxa"/>
            <w:gridSpan w:val="3"/>
            <w:tcBorders>
              <w:top w:val="nil"/>
              <w:left w:val="nil"/>
              <w:bottom w:val="single" w:sz="4" w:space="0" w:color="auto"/>
              <w:right w:val="single" w:sz="4" w:space="0" w:color="auto"/>
            </w:tcBorders>
            <w:shd w:val="clear" w:color="auto" w:fill="auto"/>
            <w:noWrap/>
            <w:vAlign w:val="bottom"/>
            <w:hideMark/>
          </w:tcPr>
          <w:p w14:paraId="77212F1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18A18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7EF8C06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843" w:type="dxa"/>
            <w:gridSpan w:val="3"/>
            <w:tcBorders>
              <w:top w:val="nil"/>
              <w:left w:val="nil"/>
              <w:bottom w:val="single" w:sz="4" w:space="0" w:color="auto"/>
              <w:right w:val="single" w:sz="4" w:space="0" w:color="auto"/>
            </w:tcBorders>
            <w:shd w:val="clear" w:color="auto" w:fill="auto"/>
            <w:noWrap/>
            <w:vAlign w:val="bottom"/>
            <w:hideMark/>
          </w:tcPr>
          <w:p w14:paraId="27F9465F"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642" w:type="dxa"/>
            <w:gridSpan w:val="2"/>
            <w:tcBorders>
              <w:top w:val="nil"/>
              <w:left w:val="nil"/>
              <w:bottom w:val="nil"/>
              <w:right w:val="nil"/>
            </w:tcBorders>
            <w:shd w:val="clear" w:color="auto" w:fill="auto"/>
            <w:noWrap/>
            <w:vAlign w:val="bottom"/>
            <w:hideMark/>
          </w:tcPr>
          <w:p w14:paraId="210D6B2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5A8CE4E8" w14:textId="77777777" w:rsidTr="0003509C">
        <w:trPr>
          <w:trHeight w:val="255"/>
        </w:trPr>
        <w:tc>
          <w:tcPr>
            <w:tcW w:w="568" w:type="dxa"/>
            <w:tcBorders>
              <w:top w:val="nil"/>
              <w:left w:val="nil"/>
              <w:bottom w:val="nil"/>
              <w:right w:val="nil"/>
            </w:tcBorders>
            <w:shd w:val="clear" w:color="auto" w:fill="auto"/>
            <w:noWrap/>
            <w:vAlign w:val="bottom"/>
            <w:hideMark/>
          </w:tcPr>
          <w:p w14:paraId="08E2EE47"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981" w:type="dxa"/>
            <w:gridSpan w:val="2"/>
            <w:tcBorders>
              <w:top w:val="nil"/>
              <w:left w:val="nil"/>
              <w:bottom w:val="nil"/>
              <w:right w:val="nil"/>
            </w:tcBorders>
            <w:shd w:val="clear" w:color="auto" w:fill="auto"/>
            <w:noWrap/>
            <w:vAlign w:val="bottom"/>
            <w:hideMark/>
          </w:tcPr>
          <w:p w14:paraId="04DBDD3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996" w:type="dxa"/>
            <w:gridSpan w:val="3"/>
            <w:tcBorders>
              <w:top w:val="nil"/>
              <w:left w:val="nil"/>
              <w:bottom w:val="nil"/>
              <w:right w:val="nil"/>
            </w:tcBorders>
            <w:shd w:val="clear" w:color="auto" w:fill="auto"/>
            <w:noWrap/>
            <w:vAlign w:val="bottom"/>
            <w:hideMark/>
          </w:tcPr>
          <w:p w14:paraId="01C2E632"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3544" w:type="dxa"/>
            <w:gridSpan w:val="3"/>
            <w:tcBorders>
              <w:top w:val="nil"/>
              <w:left w:val="nil"/>
              <w:bottom w:val="nil"/>
              <w:right w:val="nil"/>
            </w:tcBorders>
            <w:shd w:val="clear" w:color="auto" w:fill="auto"/>
            <w:noWrap/>
            <w:vAlign w:val="bottom"/>
            <w:hideMark/>
          </w:tcPr>
          <w:p w14:paraId="2D05C3C3"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134" w:type="dxa"/>
            <w:gridSpan w:val="3"/>
            <w:tcBorders>
              <w:top w:val="nil"/>
              <w:left w:val="nil"/>
              <w:bottom w:val="nil"/>
              <w:right w:val="nil"/>
            </w:tcBorders>
            <w:shd w:val="clear" w:color="auto" w:fill="auto"/>
            <w:noWrap/>
            <w:vAlign w:val="bottom"/>
            <w:hideMark/>
          </w:tcPr>
          <w:p w14:paraId="5133E123"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409" w:type="dxa"/>
            <w:gridSpan w:val="3"/>
            <w:tcBorders>
              <w:top w:val="nil"/>
              <w:left w:val="nil"/>
              <w:bottom w:val="nil"/>
              <w:right w:val="nil"/>
            </w:tcBorders>
            <w:shd w:val="clear" w:color="auto" w:fill="auto"/>
            <w:noWrap/>
            <w:vAlign w:val="bottom"/>
            <w:hideMark/>
          </w:tcPr>
          <w:p w14:paraId="4E50EFA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60" w:type="dxa"/>
            <w:gridSpan w:val="2"/>
            <w:tcBorders>
              <w:top w:val="nil"/>
              <w:left w:val="nil"/>
              <w:bottom w:val="nil"/>
              <w:right w:val="nil"/>
            </w:tcBorders>
            <w:shd w:val="clear" w:color="auto" w:fill="auto"/>
            <w:noWrap/>
            <w:vAlign w:val="bottom"/>
            <w:hideMark/>
          </w:tcPr>
          <w:p w14:paraId="1205CD4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03A00152"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843" w:type="dxa"/>
            <w:gridSpan w:val="3"/>
            <w:tcBorders>
              <w:top w:val="nil"/>
              <w:left w:val="nil"/>
              <w:bottom w:val="nil"/>
              <w:right w:val="nil"/>
            </w:tcBorders>
            <w:shd w:val="clear" w:color="auto" w:fill="auto"/>
            <w:noWrap/>
            <w:vAlign w:val="bottom"/>
            <w:hideMark/>
          </w:tcPr>
          <w:p w14:paraId="2C5F5DF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642" w:type="dxa"/>
            <w:gridSpan w:val="2"/>
            <w:tcBorders>
              <w:top w:val="nil"/>
              <w:left w:val="nil"/>
              <w:bottom w:val="nil"/>
              <w:right w:val="nil"/>
            </w:tcBorders>
            <w:shd w:val="clear" w:color="auto" w:fill="auto"/>
            <w:noWrap/>
            <w:vAlign w:val="bottom"/>
            <w:hideMark/>
          </w:tcPr>
          <w:p w14:paraId="61A38E0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9D59E6" w14:paraId="4E3A866F" w14:textId="77777777" w:rsidTr="0003509C">
        <w:trPr>
          <w:trHeight w:val="315"/>
        </w:trPr>
        <w:tc>
          <w:tcPr>
            <w:tcW w:w="568" w:type="dxa"/>
            <w:tcBorders>
              <w:top w:val="nil"/>
              <w:left w:val="nil"/>
              <w:bottom w:val="nil"/>
              <w:right w:val="nil"/>
            </w:tcBorders>
            <w:shd w:val="clear" w:color="auto" w:fill="auto"/>
            <w:noWrap/>
            <w:vAlign w:val="bottom"/>
            <w:hideMark/>
          </w:tcPr>
          <w:p w14:paraId="6A3678DD"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981" w:type="dxa"/>
            <w:gridSpan w:val="2"/>
            <w:tcBorders>
              <w:top w:val="nil"/>
              <w:left w:val="nil"/>
              <w:bottom w:val="nil"/>
              <w:right w:val="nil"/>
            </w:tcBorders>
            <w:shd w:val="clear" w:color="auto" w:fill="auto"/>
            <w:noWrap/>
            <w:vAlign w:val="bottom"/>
            <w:hideMark/>
          </w:tcPr>
          <w:p w14:paraId="46C7954B"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8083" w:type="dxa"/>
            <w:gridSpan w:val="12"/>
            <w:tcBorders>
              <w:top w:val="nil"/>
              <w:left w:val="nil"/>
              <w:bottom w:val="nil"/>
              <w:right w:val="nil"/>
            </w:tcBorders>
            <w:shd w:val="clear" w:color="auto" w:fill="auto"/>
            <w:noWrap/>
            <w:vAlign w:val="bottom"/>
            <w:hideMark/>
          </w:tcPr>
          <w:p w14:paraId="71B7445F"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i/>
                <w:iCs/>
                <w:sz w:val="24"/>
                <w:szCs w:val="24"/>
                <w:lang w:val="lt-LT" w:eastAsia="lt-LT"/>
              </w:rPr>
            </w:pPr>
            <w:r w:rsidRPr="00F12378">
              <w:rPr>
                <w:rFonts w:ascii="Times New Roman" w:eastAsia="Calibri" w:hAnsi="Times New Roman" w:cs="Times New Roman"/>
                <w:b/>
                <w:bCs/>
                <w:i/>
                <w:iCs/>
                <w:sz w:val="24"/>
                <w:szCs w:val="24"/>
                <w:lang w:val="lt-LT" w:eastAsia="lt-LT"/>
              </w:rPr>
              <w:t>Kodifikuotinų materialinių vertybių sąrašo pildymo instrukcija</w:t>
            </w:r>
          </w:p>
        </w:tc>
        <w:tc>
          <w:tcPr>
            <w:tcW w:w="1560" w:type="dxa"/>
            <w:gridSpan w:val="2"/>
            <w:tcBorders>
              <w:top w:val="nil"/>
              <w:left w:val="nil"/>
              <w:bottom w:val="nil"/>
              <w:right w:val="nil"/>
            </w:tcBorders>
            <w:shd w:val="clear" w:color="auto" w:fill="auto"/>
            <w:noWrap/>
            <w:vAlign w:val="bottom"/>
            <w:hideMark/>
          </w:tcPr>
          <w:p w14:paraId="1EC6E075"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4E9DAA5E"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843" w:type="dxa"/>
            <w:gridSpan w:val="3"/>
            <w:tcBorders>
              <w:top w:val="nil"/>
              <w:left w:val="nil"/>
              <w:bottom w:val="nil"/>
              <w:right w:val="nil"/>
            </w:tcBorders>
            <w:shd w:val="clear" w:color="auto" w:fill="auto"/>
            <w:noWrap/>
            <w:vAlign w:val="bottom"/>
            <w:hideMark/>
          </w:tcPr>
          <w:p w14:paraId="119DA507"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642" w:type="dxa"/>
            <w:gridSpan w:val="2"/>
            <w:tcBorders>
              <w:top w:val="nil"/>
              <w:left w:val="nil"/>
              <w:bottom w:val="nil"/>
              <w:right w:val="nil"/>
            </w:tcBorders>
            <w:shd w:val="clear" w:color="auto" w:fill="auto"/>
            <w:noWrap/>
            <w:vAlign w:val="bottom"/>
            <w:hideMark/>
          </w:tcPr>
          <w:p w14:paraId="67D0BEF4"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r>
      <w:tr w:rsidR="00F12378" w:rsidRPr="009D59E6" w14:paraId="496B8516" w14:textId="77777777" w:rsidTr="0003509C">
        <w:trPr>
          <w:trHeight w:val="255"/>
        </w:trPr>
        <w:tc>
          <w:tcPr>
            <w:tcW w:w="568" w:type="dxa"/>
            <w:tcBorders>
              <w:top w:val="nil"/>
              <w:left w:val="nil"/>
              <w:bottom w:val="nil"/>
              <w:right w:val="nil"/>
            </w:tcBorders>
            <w:shd w:val="clear" w:color="auto" w:fill="auto"/>
            <w:noWrap/>
            <w:vAlign w:val="bottom"/>
            <w:hideMark/>
          </w:tcPr>
          <w:p w14:paraId="36442A77"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981" w:type="dxa"/>
            <w:gridSpan w:val="2"/>
            <w:tcBorders>
              <w:top w:val="nil"/>
              <w:left w:val="nil"/>
              <w:bottom w:val="nil"/>
              <w:right w:val="nil"/>
            </w:tcBorders>
            <w:shd w:val="clear" w:color="auto" w:fill="auto"/>
            <w:noWrap/>
            <w:vAlign w:val="bottom"/>
            <w:hideMark/>
          </w:tcPr>
          <w:p w14:paraId="701DDE6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193" w:type="dxa"/>
            <w:gridSpan w:val="4"/>
            <w:tcBorders>
              <w:top w:val="nil"/>
              <w:left w:val="nil"/>
              <w:bottom w:val="nil"/>
              <w:right w:val="nil"/>
            </w:tcBorders>
            <w:shd w:val="clear" w:color="auto" w:fill="auto"/>
            <w:noWrap/>
            <w:vAlign w:val="bottom"/>
            <w:hideMark/>
          </w:tcPr>
          <w:p w14:paraId="44EA516A"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3627" w:type="dxa"/>
            <w:gridSpan w:val="3"/>
            <w:tcBorders>
              <w:top w:val="nil"/>
              <w:left w:val="nil"/>
              <w:bottom w:val="nil"/>
              <w:right w:val="nil"/>
            </w:tcBorders>
            <w:shd w:val="clear" w:color="auto" w:fill="auto"/>
            <w:noWrap/>
            <w:vAlign w:val="bottom"/>
            <w:hideMark/>
          </w:tcPr>
          <w:p w14:paraId="6C421F4E"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2256" w:type="dxa"/>
            <w:gridSpan w:val="3"/>
            <w:tcBorders>
              <w:top w:val="nil"/>
              <w:left w:val="nil"/>
              <w:bottom w:val="nil"/>
              <w:right w:val="nil"/>
            </w:tcBorders>
            <w:shd w:val="clear" w:color="auto" w:fill="auto"/>
            <w:noWrap/>
            <w:vAlign w:val="bottom"/>
            <w:hideMark/>
          </w:tcPr>
          <w:p w14:paraId="3FB7DE55"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007" w:type="dxa"/>
            <w:gridSpan w:val="2"/>
            <w:tcBorders>
              <w:top w:val="nil"/>
              <w:left w:val="nil"/>
              <w:bottom w:val="nil"/>
              <w:right w:val="nil"/>
            </w:tcBorders>
            <w:shd w:val="clear" w:color="auto" w:fill="auto"/>
            <w:noWrap/>
            <w:vAlign w:val="bottom"/>
            <w:hideMark/>
          </w:tcPr>
          <w:p w14:paraId="0BD94B68"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560" w:type="dxa"/>
            <w:gridSpan w:val="2"/>
            <w:tcBorders>
              <w:top w:val="nil"/>
              <w:left w:val="nil"/>
              <w:bottom w:val="nil"/>
              <w:right w:val="nil"/>
            </w:tcBorders>
            <w:shd w:val="clear" w:color="auto" w:fill="auto"/>
            <w:noWrap/>
            <w:vAlign w:val="bottom"/>
            <w:hideMark/>
          </w:tcPr>
          <w:p w14:paraId="2A2E972B"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586A23E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843" w:type="dxa"/>
            <w:gridSpan w:val="3"/>
            <w:tcBorders>
              <w:top w:val="nil"/>
              <w:left w:val="nil"/>
              <w:bottom w:val="nil"/>
              <w:right w:val="nil"/>
            </w:tcBorders>
            <w:shd w:val="clear" w:color="auto" w:fill="auto"/>
            <w:noWrap/>
            <w:vAlign w:val="bottom"/>
            <w:hideMark/>
          </w:tcPr>
          <w:p w14:paraId="7AF092EF"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642" w:type="dxa"/>
            <w:gridSpan w:val="2"/>
            <w:tcBorders>
              <w:top w:val="nil"/>
              <w:left w:val="nil"/>
              <w:bottom w:val="nil"/>
              <w:right w:val="nil"/>
            </w:tcBorders>
            <w:shd w:val="clear" w:color="auto" w:fill="auto"/>
            <w:noWrap/>
            <w:vAlign w:val="bottom"/>
            <w:hideMark/>
          </w:tcPr>
          <w:p w14:paraId="7A41CD3D"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r>
      <w:tr w:rsidR="00F12378" w:rsidRPr="00F12378" w14:paraId="298FDE9D" w14:textId="77777777" w:rsidTr="0003509C">
        <w:trPr>
          <w:gridAfter w:val="2"/>
          <w:wAfter w:w="642" w:type="dxa"/>
          <w:trHeight w:val="390"/>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3CDD746F"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Grafa</w:t>
            </w:r>
          </w:p>
        </w:tc>
        <w:tc>
          <w:tcPr>
            <w:tcW w:w="8225" w:type="dxa"/>
            <w:gridSpan w:val="12"/>
            <w:tcBorders>
              <w:top w:val="single" w:sz="4" w:space="0" w:color="auto"/>
              <w:left w:val="nil"/>
              <w:bottom w:val="single" w:sz="4" w:space="0" w:color="auto"/>
              <w:right w:val="single" w:sz="4" w:space="0" w:color="auto"/>
            </w:tcBorders>
            <w:shd w:val="clear" w:color="auto" w:fill="auto"/>
            <w:vAlign w:val="center"/>
            <w:hideMark/>
          </w:tcPr>
          <w:p w14:paraId="16C89F31"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Instrukcija</w:t>
            </w:r>
          </w:p>
        </w:tc>
      </w:tr>
      <w:tr w:rsidR="00F12378" w:rsidRPr="009D59E6" w14:paraId="26A50731"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0F5BEF46"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Sąrašo pateikėjas ir  data</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54F719C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Įrašykite sąrašą teikiančią tarnybą ir šio sąrašo užpildymo datą</w:t>
            </w:r>
          </w:p>
        </w:tc>
      </w:tr>
      <w:tr w:rsidR="00F12378" w:rsidRPr="00F12378" w14:paraId="21067EDA"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2411AE1B"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Sutarties numeris</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55510A57"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Įrašykite sutarties numerį. </w:t>
            </w:r>
          </w:p>
        </w:tc>
      </w:tr>
      <w:tr w:rsidR="00F12378" w:rsidRPr="009D59E6" w14:paraId="464954FC"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113D4378"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Sutarties pasirašymo data</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76521700"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Įrašykite sutarties, kurioje įtraukta dalis dėl kodifikavimo, datą. </w:t>
            </w:r>
          </w:p>
        </w:tc>
      </w:tr>
      <w:tr w:rsidR="00F12378" w:rsidRPr="009D59E6" w14:paraId="0EFAA2CA" w14:textId="77777777" w:rsidTr="0003509C">
        <w:trPr>
          <w:gridAfter w:val="2"/>
          <w:wAfter w:w="642" w:type="dxa"/>
          <w:trHeight w:val="510"/>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064E164D"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Pridedami dokumentai</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7CBA37C6"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Nurodykite, kokie dokumentai (ar elektroninės rinkmenos) pridedami (aprašymai, brėžiniai, kt.), dokumentų puslapių skaičių. </w:t>
            </w:r>
          </w:p>
        </w:tc>
      </w:tr>
      <w:tr w:rsidR="00F12378" w:rsidRPr="009D59E6" w14:paraId="7BA74D64"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043DC9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Tiekėjas(Pardavėjas)</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0672C2C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Nurodykite materialinių vertybių tiekėją (pardavėją). </w:t>
            </w:r>
          </w:p>
        </w:tc>
      </w:tr>
      <w:tr w:rsidR="00F12378" w:rsidRPr="009D59E6" w14:paraId="1C7B7442"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5C50F441"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NCAGE</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28B7566E"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Jei žinomas, įrašykite tiekėjo (pardavėjo) NCAGE kodą. </w:t>
            </w:r>
          </w:p>
        </w:tc>
      </w:tr>
      <w:tr w:rsidR="00F12378" w:rsidRPr="009D59E6" w14:paraId="7186613D"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727C797"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Tikrasis gamintojas</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5C20CDDC"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Jei tiekėjas (pardavėjas) nėra tikrasis materialinių vertybių gamintojas, nurodykite tikrąjį gamintoją.</w:t>
            </w:r>
          </w:p>
        </w:tc>
      </w:tr>
      <w:tr w:rsidR="00F12378" w:rsidRPr="009D59E6" w14:paraId="1861C5FC"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B4D45B7"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NCAGE</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6E784E53"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Jei žinomas, įrašykite tikrojo gamintojo NCAGE kodą. </w:t>
            </w:r>
          </w:p>
        </w:tc>
      </w:tr>
      <w:tr w:rsidR="00F12378" w:rsidRPr="009D59E6" w14:paraId="401D764C" w14:textId="77777777" w:rsidTr="0003509C">
        <w:trPr>
          <w:gridAfter w:val="2"/>
          <w:wAfter w:w="642" w:type="dxa"/>
          <w:trHeight w:val="480"/>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79F50386"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Gamyklinis numeris ar kitas identifikavimo numeris</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4795279C"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Nurodykite tikrojo gamintojo suteiktą gamyklinį numerį (artikulą) ar kitą materialinę vertybę vienareikšmiškai identifikuojantį numerį. </w:t>
            </w:r>
          </w:p>
        </w:tc>
      </w:tr>
      <w:tr w:rsidR="00F12378" w:rsidRPr="009D59E6" w14:paraId="3FCDBC94"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550074B"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NSN kodas</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2A349F3D"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Ši grafa pildoma, jei perkamos užsieninės materialinės vertybės ir žinomas NSN kodas. </w:t>
            </w:r>
          </w:p>
        </w:tc>
      </w:tr>
      <w:tr w:rsidR="00F12378" w:rsidRPr="009D59E6" w14:paraId="246384A4"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52C8564D"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Pavadinimas</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6AA3AE53"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Nurodykite gamintojo siūlomą materialinės vertybės pavadinimą. </w:t>
            </w:r>
          </w:p>
        </w:tc>
      </w:tr>
      <w:tr w:rsidR="00F12378" w:rsidRPr="00F12378" w14:paraId="7AF29821"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18E43CEE"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Kaina</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07023687"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Nurodykite materialinės vertybės kainą. </w:t>
            </w:r>
          </w:p>
        </w:tc>
      </w:tr>
      <w:tr w:rsidR="00F12378" w:rsidRPr="00F12378" w14:paraId="4788517F"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47C327F1"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p>
        </w:tc>
        <w:tc>
          <w:tcPr>
            <w:tcW w:w="8225" w:type="dxa"/>
            <w:gridSpan w:val="12"/>
            <w:tcBorders>
              <w:top w:val="single" w:sz="4" w:space="0" w:color="auto"/>
              <w:left w:val="nil"/>
              <w:bottom w:val="single" w:sz="4" w:space="0" w:color="auto"/>
              <w:right w:val="single" w:sz="4" w:space="0" w:color="auto"/>
            </w:tcBorders>
            <w:shd w:val="clear" w:color="auto" w:fill="auto"/>
            <w:vAlign w:val="bottom"/>
          </w:tcPr>
          <w:p w14:paraId="24E02F6E"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p>
        </w:tc>
      </w:tr>
    </w:tbl>
    <w:p w14:paraId="53AB5A5D" w14:textId="77777777" w:rsidR="00CE5A02" w:rsidRDefault="00CE5A02" w:rsidP="00CE5A02">
      <w:pPr>
        <w:rPr>
          <w:rFonts w:ascii="Times New Roman" w:hAnsi="Times New Roman" w:cs="Times New Roman"/>
        </w:rPr>
      </w:pPr>
    </w:p>
    <w:tbl>
      <w:tblPr>
        <w:tblW w:w="16277" w:type="dxa"/>
        <w:tblInd w:w="-318" w:type="dxa"/>
        <w:tblLayout w:type="fixed"/>
        <w:tblLook w:val="04A0" w:firstRow="1" w:lastRow="0" w:firstColumn="1" w:lastColumn="0" w:noHBand="0" w:noVBand="1"/>
      </w:tblPr>
      <w:tblGrid>
        <w:gridCol w:w="318"/>
        <w:gridCol w:w="663"/>
        <w:gridCol w:w="1083"/>
        <w:gridCol w:w="1880"/>
        <w:gridCol w:w="104"/>
        <w:gridCol w:w="1436"/>
        <w:gridCol w:w="612"/>
        <w:gridCol w:w="348"/>
        <w:gridCol w:w="928"/>
        <w:gridCol w:w="592"/>
        <w:gridCol w:w="542"/>
        <w:gridCol w:w="1854"/>
        <w:gridCol w:w="556"/>
        <w:gridCol w:w="709"/>
        <w:gridCol w:w="850"/>
        <w:gridCol w:w="1353"/>
        <w:gridCol w:w="65"/>
        <w:gridCol w:w="1155"/>
        <w:gridCol w:w="236"/>
        <w:gridCol w:w="310"/>
        <w:gridCol w:w="683"/>
      </w:tblGrid>
      <w:tr w:rsidR="00F12378" w:rsidRPr="009D59E6" w14:paraId="33DDCE1F" w14:textId="77777777" w:rsidTr="003B32A5">
        <w:trPr>
          <w:gridAfter w:val="1"/>
          <w:wAfter w:w="683" w:type="dxa"/>
          <w:trHeight w:val="315"/>
        </w:trPr>
        <w:tc>
          <w:tcPr>
            <w:tcW w:w="15594" w:type="dxa"/>
            <w:gridSpan w:val="20"/>
            <w:tcBorders>
              <w:top w:val="nil"/>
              <w:left w:val="nil"/>
              <w:bottom w:val="nil"/>
              <w:right w:val="nil"/>
            </w:tcBorders>
            <w:shd w:val="clear" w:color="auto" w:fill="auto"/>
            <w:noWrap/>
            <w:vAlign w:val="bottom"/>
            <w:hideMark/>
          </w:tcPr>
          <w:p w14:paraId="1396B562"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p w14:paraId="17B91EC3"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INFORMACIJA APIE GAMINTOJĄ ARBA TIEKĖJĄ (PARDAVĖJĄ) (UŽPILDYMO PAVYZDYS)</w:t>
            </w:r>
          </w:p>
        </w:tc>
      </w:tr>
      <w:tr w:rsidR="00F12378" w:rsidRPr="009D59E6" w14:paraId="507C39A9" w14:textId="77777777" w:rsidTr="003B32A5">
        <w:trPr>
          <w:gridAfter w:val="1"/>
          <w:wAfter w:w="683" w:type="dxa"/>
          <w:trHeight w:val="180"/>
        </w:trPr>
        <w:tc>
          <w:tcPr>
            <w:tcW w:w="981" w:type="dxa"/>
            <w:gridSpan w:val="2"/>
            <w:tcBorders>
              <w:top w:val="nil"/>
              <w:left w:val="nil"/>
              <w:bottom w:val="single" w:sz="4" w:space="0" w:color="auto"/>
              <w:right w:val="nil"/>
            </w:tcBorders>
            <w:shd w:val="clear" w:color="auto" w:fill="auto"/>
            <w:noWrap/>
            <w:vAlign w:val="bottom"/>
            <w:hideMark/>
          </w:tcPr>
          <w:p w14:paraId="5F394657"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1083" w:type="dxa"/>
            <w:tcBorders>
              <w:top w:val="nil"/>
              <w:left w:val="nil"/>
              <w:bottom w:val="single" w:sz="4" w:space="0" w:color="auto"/>
              <w:right w:val="nil"/>
            </w:tcBorders>
            <w:shd w:val="clear" w:color="auto" w:fill="auto"/>
            <w:noWrap/>
            <w:vAlign w:val="bottom"/>
            <w:hideMark/>
          </w:tcPr>
          <w:p w14:paraId="334C5198"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1880" w:type="dxa"/>
            <w:tcBorders>
              <w:top w:val="nil"/>
              <w:left w:val="nil"/>
              <w:bottom w:val="single" w:sz="4" w:space="0" w:color="auto"/>
              <w:right w:val="nil"/>
            </w:tcBorders>
            <w:shd w:val="clear" w:color="auto" w:fill="auto"/>
            <w:noWrap/>
            <w:vAlign w:val="bottom"/>
            <w:hideMark/>
          </w:tcPr>
          <w:p w14:paraId="11E313D5"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2152" w:type="dxa"/>
            <w:gridSpan w:val="3"/>
            <w:tcBorders>
              <w:top w:val="nil"/>
              <w:left w:val="nil"/>
              <w:bottom w:val="single" w:sz="4" w:space="0" w:color="auto"/>
              <w:right w:val="nil"/>
            </w:tcBorders>
            <w:shd w:val="clear" w:color="auto" w:fill="auto"/>
            <w:noWrap/>
            <w:vAlign w:val="bottom"/>
            <w:hideMark/>
          </w:tcPr>
          <w:p w14:paraId="4F7C7D2A"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1276" w:type="dxa"/>
            <w:gridSpan w:val="2"/>
            <w:tcBorders>
              <w:top w:val="nil"/>
              <w:left w:val="nil"/>
              <w:bottom w:val="single" w:sz="4" w:space="0" w:color="auto"/>
              <w:right w:val="nil"/>
            </w:tcBorders>
            <w:shd w:val="clear" w:color="auto" w:fill="auto"/>
            <w:noWrap/>
            <w:vAlign w:val="bottom"/>
            <w:hideMark/>
          </w:tcPr>
          <w:p w14:paraId="75DA833B"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1134" w:type="dxa"/>
            <w:gridSpan w:val="2"/>
            <w:tcBorders>
              <w:top w:val="nil"/>
              <w:left w:val="nil"/>
              <w:bottom w:val="single" w:sz="4" w:space="0" w:color="auto"/>
              <w:right w:val="nil"/>
            </w:tcBorders>
            <w:shd w:val="clear" w:color="auto" w:fill="auto"/>
            <w:noWrap/>
            <w:vAlign w:val="bottom"/>
            <w:hideMark/>
          </w:tcPr>
          <w:p w14:paraId="5AE95981"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2410" w:type="dxa"/>
            <w:gridSpan w:val="2"/>
            <w:tcBorders>
              <w:top w:val="nil"/>
              <w:left w:val="nil"/>
              <w:bottom w:val="single" w:sz="4" w:space="0" w:color="auto"/>
              <w:right w:val="nil"/>
            </w:tcBorders>
            <w:shd w:val="clear" w:color="auto" w:fill="auto"/>
            <w:noWrap/>
            <w:vAlign w:val="bottom"/>
            <w:hideMark/>
          </w:tcPr>
          <w:p w14:paraId="451B996E"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1559" w:type="dxa"/>
            <w:gridSpan w:val="2"/>
            <w:tcBorders>
              <w:top w:val="nil"/>
              <w:left w:val="nil"/>
              <w:bottom w:val="single" w:sz="4" w:space="0" w:color="auto"/>
              <w:right w:val="nil"/>
            </w:tcBorders>
            <w:shd w:val="clear" w:color="auto" w:fill="auto"/>
            <w:noWrap/>
            <w:vAlign w:val="bottom"/>
            <w:hideMark/>
          </w:tcPr>
          <w:p w14:paraId="4ED9FC8F"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1418" w:type="dxa"/>
            <w:gridSpan w:val="2"/>
            <w:tcBorders>
              <w:top w:val="nil"/>
              <w:left w:val="nil"/>
              <w:bottom w:val="single" w:sz="4" w:space="0" w:color="auto"/>
              <w:right w:val="nil"/>
            </w:tcBorders>
            <w:shd w:val="clear" w:color="auto" w:fill="auto"/>
            <w:noWrap/>
            <w:vAlign w:val="bottom"/>
            <w:hideMark/>
          </w:tcPr>
          <w:p w14:paraId="1BBACD7F"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1701" w:type="dxa"/>
            <w:gridSpan w:val="3"/>
            <w:tcBorders>
              <w:top w:val="nil"/>
              <w:left w:val="nil"/>
              <w:bottom w:val="single" w:sz="4" w:space="0" w:color="auto"/>
              <w:right w:val="nil"/>
            </w:tcBorders>
            <w:shd w:val="clear" w:color="auto" w:fill="auto"/>
            <w:noWrap/>
            <w:vAlign w:val="bottom"/>
            <w:hideMark/>
          </w:tcPr>
          <w:p w14:paraId="686A48EA"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r>
      <w:tr w:rsidR="00F12378" w:rsidRPr="00F12378" w14:paraId="0ED82223" w14:textId="77777777" w:rsidTr="003B32A5">
        <w:trPr>
          <w:gridAfter w:val="1"/>
          <w:wAfter w:w="683" w:type="dxa"/>
          <w:trHeight w:val="555"/>
        </w:trPr>
        <w:tc>
          <w:tcPr>
            <w:tcW w:w="981" w:type="dxa"/>
            <w:gridSpan w:val="2"/>
            <w:tcBorders>
              <w:top w:val="nil"/>
              <w:left w:val="single" w:sz="4" w:space="0" w:color="auto"/>
              <w:bottom w:val="single" w:sz="4" w:space="0" w:color="auto"/>
              <w:right w:val="single" w:sz="4" w:space="0" w:color="auto"/>
            </w:tcBorders>
            <w:shd w:val="clear" w:color="auto" w:fill="auto"/>
            <w:vAlign w:val="center"/>
            <w:hideMark/>
          </w:tcPr>
          <w:p w14:paraId="48BCDD83"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Eil. nr.</w:t>
            </w:r>
          </w:p>
        </w:tc>
        <w:tc>
          <w:tcPr>
            <w:tcW w:w="1083" w:type="dxa"/>
            <w:tcBorders>
              <w:top w:val="nil"/>
              <w:left w:val="nil"/>
              <w:bottom w:val="single" w:sz="4" w:space="0" w:color="auto"/>
              <w:right w:val="single" w:sz="4" w:space="0" w:color="auto"/>
            </w:tcBorders>
            <w:shd w:val="clear" w:color="auto" w:fill="auto"/>
            <w:noWrap/>
            <w:vAlign w:val="center"/>
            <w:hideMark/>
          </w:tcPr>
          <w:p w14:paraId="108AD19F"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NCAGE</w:t>
            </w:r>
          </w:p>
        </w:tc>
        <w:tc>
          <w:tcPr>
            <w:tcW w:w="1880" w:type="dxa"/>
            <w:tcBorders>
              <w:top w:val="nil"/>
              <w:left w:val="nil"/>
              <w:bottom w:val="single" w:sz="4" w:space="0" w:color="auto"/>
              <w:right w:val="single" w:sz="4" w:space="0" w:color="auto"/>
            </w:tcBorders>
            <w:shd w:val="clear" w:color="auto" w:fill="auto"/>
            <w:noWrap/>
            <w:vAlign w:val="center"/>
            <w:hideMark/>
          </w:tcPr>
          <w:p w14:paraId="38986ADF"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Pavadinimas</w:t>
            </w:r>
          </w:p>
        </w:tc>
        <w:tc>
          <w:tcPr>
            <w:tcW w:w="2152" w:type="dxa"/>
            <w:gridSpan w:val="3"/>
            <w:tcBorders>
              <w:top w:val="nil"/>
              <w:left w:val="nil"/>
              <w:bottom w:val="single" w:sz="4" w:space="0" w:color="auto"/>
              <w:right w:val="single" w:sz="4" w:space="0" w:color="auto"/>
            </w:tcBorders>
            <w:shd w:val="clear" w:color="auto" w:fill="auto"/>
            <w:noWrap/>
            <w:vAlign w:val="center"/>
            <w:hideMark/>
          </w:tcPr>
          <w:p w14:paraId="4A48C9FF"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Adresas</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57A256F"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Telefono nr.</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9FAFF73"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Fakso nr.</w:t>
            </w:r>
          </w:p>
        </w:tc>
        <w:tc>
          <w:tcPr>
            <w:tcW w:w="2410" w:type="dxa"/>
            <w:gridSpan w:val="2"/>
            <w:tcBorders>
              <w:top w:val="nil"/>
              <w:left w:val="nil"/>
              <w:bottom w:val="single" w:sz="4" w:space="0" w:color="auto"/>
              <w:right w:val="single" w:sz="4" w:space="0" w:color="auto"/>
            </w:tcBorders>
            <w:shd w:val="clear" w:color="auto" w:fill="auto"/>
            <w:noWrap/>
            <w:vAlign w:val="center"/>
            <w:hideMark/>
          </w:tcPr>
          <w:p w14:paraId="4D269660"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El. pašto adresas</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5C63B22C"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Įmonės kodas</w:t>
            </w:r>
          </w:p>
        </w:tc>
        <w:tc>
          <w:tcPr>
            <w:tcW w:w="1418" w:type="dxa"/>
            <w:gridSpan w:val="2"/>
            <w:tcBorders>
              <w:top w:val="nil"/>
              <w:left w:val="nil"/>
              <w:bottom w:val="single" w:sz="4" w:space="0" w:color="auto"/>
              <w:right w:val="single" w:sz="4" w:space="0" w:color="auto"/>
            </w:tcBorders>
            <w:shd w:val="clear" w:color="auto" w:fill="auto"/>
            <w:vAlign w:val="center"/>
            <w:hideMark/>
          </w:tcPr>
          <w:p w14:paraId="77B71EE4"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Tiekėjas (Pardavėjas)</w:t>
            </w:r>
          </w:p>
        </w:tc>
        <w:tc>
          <w:tcPr>
            <w:tcW w:w="1701" w:type="dxa"/>
            <w:gridSpan w:val="3"/>
            <w:tcBorders>
              <w:top w:val="nil"/>
              <w:left w:val="nil"/>
              <w:bottom w:val="single" w:sz="4" w:space="0" w:color="auto"/>
              <w:right w:val="single" w:sz="4" w:space="0" w:color="auto"/>
            </w:tcBorders>
            <w:shd w:val="clear" w:color="auto" w:fill="auto"/>
            <w:noWrap/>
            <w:vAlign w:val="center"/>
            <w:hideMark/>
          </w:tcPr>
          <w:p w14:paraId="47291A06"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Gamintojas</w:t>
            </w:r>
          </w:p>
        </w:tc>
      </w:tr>
      <w:tr w:rsidR="00F12378" w:rsidRPr="00F12378" w14:paraId="0A60B585" w14:textId="77777777" w:rsidTr="003B32A5">
        <w:trPr>
          <w:gridAfter w:val="1"/>
          <w:wAfter w:w="683" w:type="dxa"/>
          <w:trHeight w:val="315"/>
        </w:trPr>
        <w:tc>
          <w:tcPr>
            <w:tcW w:w="981" w:type="dxa"/>
            <w:gridSpan w:val="2"/>
            <w:tcBorders>
              <w:top w:val="nil"/>
              <w:left w:val="single" w:sz="4" w:space="0" w:color="auto"/>
              <w:bottom w:val="single" w:sz="4" w:space="0" w:color="auto"/>
              <w:right w:val="single" w:sz="4" w:space="0" w:color="auto"/>
            </w:tcBorders>
            <w:shd w:val="clear" w:color="auto" w:fill="auto"/>
            <w:noWrap/>
            <w:vAlign w:val="bottom"/>
            <w:hideMark/>
          </w:tcPr>
          <w:p w14:paraId="14A256E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083" w:type="dxa"/>
            <w:tcBorders>
              <w:top w:val="nil"/>
              <w:left w:val="nil"/>
              <w:bottom w:val="single" w:sz="4" w:space="0" w:color="auto"/>
              <w:right w:val="single" w:sz="4" w:space="0" w:color="auto"/>
            </w:tcBorders>
            <w:shd w:val="clear" w:color="auto" w:fill="auto"/>
            <w:noWrap/>
            <w:vAlign w:val="bottom"/>
            <w:hideMark/>
          </w:tcPr>
          <w:p w14:paraId="32ECD2F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880" w:type="dxa"/>
            <w:tcBorders>
              <w:top w:val="nil"/>
              <w:left w:val="nil"/>
              <w:bottom w:val="single" w:sz="4" w:space="0" w:color="auto"/>
              <w:right w:val="single" w:sz="4" w:space="0" w:color="auto"/>
            </w:tcBorders>
            <w:shd w:val="clear" w:color="auto" w:fill="auto"/>
            <w:noWrap/>
            <w:vAlign w:val="bottom"/>
            <w:hideMark/>
          </w:tcPr>
          <w:p w14:paraId="4266B2B6"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152" w:type="dxa"/>
            <w:gridSpan w:val="3"/>
            <w:tcBorders>
              <w:top w:val="nil"/>
              <w:left w:val="nil"/>
              <w:bottom w:val="single" w:sz="4" w:space="0" w:color="auto"/>
              <w:right w:val="single" w:sz="4" w:space="0" w:color="auto"/>
            </w:tcBorders>
            <w:shd w:val="clear" w:color="auto" w:fill="auto"/>
            <w:noWrap/>
            <w:vAlign w:val="bottom"/>
            <w:hideMark/>
          </w:tcPr>
          <w:p w14:paraId="78E2CD8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2FF4877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2FDDA23"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410" w:type="dxa"/>
            <w:gridSpan w:val="2"/>
            <w:tcBorders>
              <w:top w:val="nil"/>
              <w:left w:val="nil"/>
              <w:bottom w:val="single" w:sz="4" w:space="0" w:color="auto"/>
              <w:right w:val="single" w:sz="4" w:space="0" w:color="auto"/>
            </w:tcBorders>
            <w:shd w:val="clear" w:color="auto" w:fill="auto"/>
            <w:noWrap/>
            <w:vAlign w:val="bottom"/>
            <w:hideMark/>
          </w:tcPr>
          <w:p w14:paraId="6FA65ED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5C91F836"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418" w:type="dxa"/>
            <w:gridSpan w:val="2"/>
            <w:tcBorders>
              <w:top w:val="nil"/>
              <w:left w:val="nil"/>
              <w:bottom w:val="single" w:sz="4" w:space="0" w:color="auto"/>
              <w:right w:val="single" w:sz="4" w:space="0" w:color="auto"/>
            </w:tcBorders>
            <w:shd w:val="clear" w:color="auto" w:fill="auto"/>
            <w:noWrap/>
            <w:vAlign w:val="bottom"/>
            <w:hideMark/>
          </w:tcPr>
          <w:p w14:paraId="66EC04CF"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14:paraId="07816733"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r>
      <w:tr w:rsidR="00F12378" w:rsidRPr="00F12378" w14:paraId="5948AFC1" w14:textId="77777777" w:rsidTr="003B32A5">
        <w:trPr>
          <w:gridAfter w:val="1"/>
          <w:wAfter w:w="683" w:type="dxa"/>
          <w:trHeight w:val="315"/>
        </w:trPr>
        <w:tc>
          <w:tcPr>
            <w:tcW w:w="981" w:type="dxa"/>
            <w:gridSpan w:val="2"/>
            <w:tcBorders>
              <w:top w:val="nil"/>
              <w:left w:val="single" w:sz="4" w:space="0" w:color="auto"/>
              <w:bottom w:val="single" w:sz="4" w:space="0" w:color="auto"/>
              <w:right w:val="single" w:sz="4" w:space="0" w:color="auto"/>
            </w:tcBorders>
            <w:shd w:val="clear" w:color="auto" w:fill="auto"/>
            <w:noWrap/>
            <w:vAlign w:val="bottom"/>
            <w:hideMark/>
          </w:tcPr>
          <w:p w14:paraId="3B20665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083" w:type="dxa"/>
            <w:tcBorders>
              <w:top w:val="nil"/>
              <w:left w:val="nil"/>
              <w:bottom w:val="single" w:sz="4" w:space="0" w:color="auto"/>
              <w:right w:val="single" w:sz="4" w:space="0" w:color="auto"/>
            </w:tcBorders>
            <w:shd w:val="clear" w:color="auto" w:fill="auto"/>
            <w:noWrap/>
            <w:vAlign w:val="bottom"/>
            <w:hideMark/>
          </w:tcPr>
          <w:p w14:paraId="6501F156"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880" w:type="dxa"/>
            <w:tcBorders>
              <w:top w:val="nil"/>
              <w:left w:val="nil"/>
              <w:bottom w:val="single" w:sz="4" w:space="0" w:color="auto"/>
              <w:right w:val="single" w:sz="4" w:space="0" w:color="auto"/>
            </w:tcBorders>
            <w:shd w:val="clear" w:color="auto" w:fill="auto"/>
            <w:noWrap/>
            <w:vAlign w:val="bottom"/>
            <w:hideMark/>
          </w:tcPr>
          <w:p w14:paraId="16946E2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152" w:type="dxa"/>
            <w:gridSpan w:val="3"/>
            <w:tcBorders>
              <w:top w:val="nil"/>
              <w:left w:val="nil"/>
              <w:bottom w:val="single" w:sz="4" w:space="0" w:color="auto"/>
              <w:right w:val="single" w:sz="4" w:space="0" w:color="auto"/>
            </w:tcBorders>
            <w:shd w:val="clear" w:color="auto" w:fill="auto"/>
            <w:noWrap/>
            <w:vAlign w:val="bottom"/>
            <w:hideMark/>
          </w:tcPr>
          <w:p w14:paraId="57517B1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6BEC2DC5"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EA4C78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410" w:type="dxa"/>
            <w:gridSpan w:val="2"/>
            <w:tcBorders>
              <w:top w:val="nil"/>
              <w:left w:val="nil"/>
              <w:bottom w:val="single" w:sz="4" w:space="0" w:color="auto"/>
              <w:right w:val="single" w:sz="4" w:space="0" w:color="auto"/>
            </w:tcBorders>
            <w:shd w:val="clear" w:color="auto" w:fill="auto"/>
            <w:noWrap/>
            <w:vAlign w:val="bottom"/>
            <w:hideMark/>
          </w:tcPr>
          <w:p w14:paraId="7287E567"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62788C5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418" w:type="dxa"/>
            <w:gridSpan w:val="2"/>
            <w:tcBorders>
              <w:top w:val="nil"/>
              <w:left w:val="nil"/>
              <w:bottom w:val="single" w:sz="4" w:space="0" w:color="auto"/>
              <w:right w:val="single" w:sz="4" w:space="0" w:color="auto"/>
            </w:tcBorders>
            <w:shd w:val="clear" w:color="auto" w:fill="auto"/>
            <w:noWrap/>
            <w:vAlign w:val="bottom"/>
            <w:hideMark/>
          </w:tcPr>
          <w:p w14:paraId="45ABC87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14:paraId="6A36F457"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r>
      <w:tr w:rsidR="00F12378" w:rsidRPr="00F12378" w14:paraId="0A14F8E4" w14:textId="77777777" w:rsidTr="003B32A5">
        <w:trPr>
          <w:gridAfter w:val="1"/>
          <w:wAfter w:w="683" w:type="dxa"/>
          <w:trHeight w:val="315"/>
        </w:trPr>
        <w:tc>
          <w:tcPr>
            <w:tcW w:w="981" w:type="dxa"/>
            <w:gridSpan w:val="2"/>
            <w:tcBorders>
              <w:top w:val="nil"/>
              <w:left w:val="single" w:sz="4" w:space="0" w:color="auto"/>
              <w:bottom w:val="single" w:sz="4" w:space="0" w:color="auto"/>
              <w:right w:val="single" w:sz="4" w:space="0" w:color="auto"/>
            </w:tcBorders>
            <w:shd w:val="clear" w:color="auto" w:fill="auto"/>
            <w:noWrap/>
            <w:vAlign w:val="bottom"/>
            <w:hideMark/>
          </w:tcPr>
          <w:p w14:paraId="548B6C82"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083" w:type="dxa"/>
            <w:tcBorders>
              <w:top w:val="nil"/>
              <w:left w:val="nil"/>
              <w:bottom w:val="single" w:sz="4" w:space="0" w:color="auto"/>
              <w:right w:val="single" w:sz="4" w:space="0" w:color="auto"/>
            </w:tcBorders>
            <w:shd w:val="clear" w:color="auto" w:fill="auto"/>
            <w:noWrap/>
            <w:vAlign w:val="bottom"/>
            <w:hideMark/>
          </w:tcPr>
          <w:p w14:paraId="03CE989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880" w:type="dxa"/>
            <w:tcBorders>
              <w:top w:val="nil"/>
              <w:left w:val="nil"/>
              <w:bottom w:val="single" w:sz="4" w:space="0" w:color="auto"/>
              <w:right w:val="single" w:sz="4" w:space="0" w:color="auto"/>
            </w:tcBorders>
            <w:shd w:val="clear" w:color="auto" w:fill="auto"/>
            <w:noWrap/>
            <w:vAlign w:val="bottom"/>
            <w:hideMark/>
          </w:tcPr>
          <w:p w14:paraId="27BF7DE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152" w:type="dxa"/>
            <w:gridSpan w:val="3"/>
            <w:tcBorders>
              <w:top w:val="nil"/>
              <w:left w:val="nil"/>
              <w:bottom w:val="single" w:sz="4" w:space="0" w:color="auto"/>
              <w:right w:val="single" w:sz="4" w:space="0" w:color="auto"/>
            </w:tcBorders>
            <w:shd w:val="clear" w:color="auto" w:fill="auto"/>
            <w:noWrap/>
            <w:vAlign w:val="bottom"/>
            <w:hideMark/>
          </w:tcPr>
          <w:p w14:paraId="784E5D4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715DAD35"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31CAB57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410" w:type="dxa"/>
            <w:gridSpan w:val="2"/>
            <w:tcBorders>
              <w:top w:val="nil"/>
              <w:left w:val="nil"/>
              <w:bottom w:val="single" w:sz="4" w:space="0" w:color="auto"/>
              <w:right w:val="single" w:sz="4" w:space="0" w:color="auto"/>
            </w:tcBorders>
            <w:shd w:val="clear" w:color="auto" w:fill="auto"/>
            <w:noWrap/>
            <w:vAlign w:val="bottom"/>
            <w:hideMark/>
          </w:tcPr>
          <w:p w14:paraId="48A0E076"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5ECFF23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418" w:type="dxa"/>
            <w:gridSpan w:val="2"/>
            <w:tcBorders>
              <w:top w:val="nil"/>
              <w:left w:val="nil"/>
              <w:bottom w:val="single" w:sz="4" w:space="0" w:color="auto"/>
              <w:right w:val="single" w:sz="4" w:space="0" w:color="auto"/>
            </w:tcBorders>
            <w:shd w:val="clear" w:color="auto" w:fill="auto"/>
            <w:noWrap/>
            <w:vAlign w:val="bottom"/>
            <w:hideMark/>
          </w:tcPr>
          <w:p w14:paraId="6A8C490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14:paraId="22D96C1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r>
      <w:tr w:rsidR="00F12378" w:rsidRPr="00F12378" w14:paraId="6684D5BF" w14:textId="77777777" w:rsidTr="003B32A5">
        <w:trPr>
          <w:gridAfter w:val="1"/>
          <w:wAfter w:w="683" w:type="dxa"/>
          <w:trHeight w:val="315"/>
        </w:trPr>
        <w:tc>
          <w:tcPr>
            <w:tcW w:w="981" w:type="dxa"/>
            <w:gridSpan w:val="2"/>
            <w:tcBorders>
              <w:top w:val="nil"/>
              <w:left w:val="single" w:sz="4" w:space="0" w:color="auto"/>
              <w:bottom w:val="single" w:sz="4" w:space="0" w:color="auto"/>
              <w:right w:val="single" w:sz="4" w:space="0" w:color="auto"/>
            </w:tcBorders>
            <w:shd w:val="clear" w:color="auto" w:fill="auto"/>
            <w:noWrap/>
            <w:vAlign w:val="bottom"/>
            <w:hideMark/>
          </w:tcPr>
          <w:p w14:paraId="619CF55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083" w:type="dxa"/>
            <w:tcBorders>
              <w:top w:val="nil"/>
              <w:left w:val="nil"/>
              <w:bottom w:val="single" w:sz="4" w:space="0" w:color="auto"/>
              <w:right w:val="single" w:sz="4" w:space="0" w:color="auto"/>
            </w:tcBorders>
            <w:shd w:val="clear" w:color="auto" w:fill="auto"/>
            <w:noWrap/>
            <w:vAlign w:val="bottom"/>
            <w:hideMark/>
          </w:tcPr>
          <w:p w14:paraId="5D7C81B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880" w:type="dxa"/>
            <w:tcBorders>
              <w:top w:val="nil"/>
              <w:left w:val="nil"/>
              <w:bottom w:val="single" w:sz="4" w:space="0" w:color="auto"/>
              <w:right w:val="single" w:sz="4" w:space="0" w:color="auto"/>
            </w:tcBorders>
            <w:shd w:val="clear" w:color="auto" w:fill="auto"/>
            <w:noWrap/>
            <w:vAlign w:val="bottom"/>
            <w:hideMark/>
          </w:tcPr>
          <w:p w14:paraId="0C88258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152" w:type="dxa"/>
            <w:gridSpan w:val="3"/>
            <w:tcBorders>
              <w:top w:val="nil"/>
              <w:left w:val="nil"/>
              <w:bottom w:val="single" w:sz="4" w:space="0" w:color="auto"/>
              <w:right w:val="single" w:sz="4" w:space="0" w:color="auto"/>
            </w:tcBorders>
            <w:shd w:val="clear" w:color="auto" w:fill="auto"/>
            <w:noWrap/>
            <w:vAlign w:val="bottom"/>
            <w:hideMark/>
          </w:tcPr>
          <w:p w14:paraId="5E14E87C"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6327D69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0A5FDD6F"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410" w:type="dxa"/>
            <w:gridSpan w:val="2"/>
            <w:tcBorders>
              <w:top w:val="nil"/>
              <w:left w:val="nil"/>
              <w:bottom w:val="single" w:sz="4" w:space="0" w:color="auto"/>
              <w:right w:val="single" w:sz="4" w:space="0" w:color="auto"/>
            </w:tcBorders>
            <w:shd w:val="clear" w:color="auto" w:fill="auto"/>
            <w:noWrap/>
            <w:vAlign w:val="bottom"/>
            <w:hideMark/>
          </w:tcPr>
          <w:p w14:paraId="1ABEB3D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2106ABCE"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418" w:type="dxa"/>
            <w:gridSpan w:val="2"/>
            <w:tcBorders>
              <w:top w:val="nil"/>
              <w:left w:val="nil"/>
              <w:bottom w:val="single" w:sz="4" w:space="0" w:color="auto"/>
              <w:right w:val="single" w:sz="4" w:space="0" w:color="auto"/>
            </w:tcBorders>
            <w:shd w:val="clear" w:color="auto" w:fill="auto"/>
            <w:noWrap/>
            <w:vAlign w:val="bottom"/>
            <w:hideMark/>
          </w:tcPr>
          <w:p w14:paraId="17F9D01C"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14:paraId="65B1869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r>
      <w:tr w:rsidR="00F12378" w:rsidRPr="00F12378" w14:paraId="05DC68DD" w14:textId="77777777" w:rsidTr="003B32A5">
        <w:trPr>
          <w:gridAfter w:val="1"/>
          <w:wAfter w:w="683" w:type="dxa"/>
          <w:trHeight w:val="255"/>
        </w:trPr>
        <w:tc>
          <w:tcPr>
            <w:tcW w:w="981" w:type="dxa"/>
            <w:gridSpan w:val="2"/>
            <w:tcBorders>
              <w:top w:val="nil"/>
              <w:left w:val="nil"/>
              <w:bottom w:val="nil"/>
              <w:right w:val="nil"/>
            </w:tcBorders>
            <w:shd w:val="clear" w:color="auto" w:fill="auto"/>
            <w:noWrap/>
            <w:vAlign w:val="bottom"/>
            <w:hideMark/>
          </w:tcPr>
          <w:p w14:paraId="1108F58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083" w:type="dxa"/>
            <w:tcBorders>
              <w:top w:val="nil"/>
              <w:left w:val="nil"/>
              <w:bottom w:val="nil"/>
              <w:right w:val="nil"/>
            </w:tcBorders>
            <w:shd w:val="clear" w:color="auto" w:fill="auto"/>
            <w:noWrap/>
            <w:vAlign w:val="bottom"/>
            <w:hideMark/>
          </w:tcPr>
          <w:p w14:paraId="1FBF05A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880" w:type="dxa"/>
            <w:tcBorders>
              <w:top w:val="nil"/>
              <w:left w:val="nil"/>
              <w:bottom w:val="nil"/>
              <w:right w:val="nil"/>
            </w:tcBorders>
            <w:shd w:val="clear" w:color="auto" w:fill="auto"/>
            <w:noWrap/>
            <w:vAlign w:val="bottom"/>
            <w:hideMark/>
          </w:tcPr>
          <w:p w14:paraId="7E49469C"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152" w:type="dxa"/>
            <w:gridSpan w:val="3"/>
            <w:tcBorders>
              <w:top w:val="nil"/>
              <w:left w:val="nil"/>
              <w:bottom w:val="nil"/>
              <w:right w:val="nil"/>
            </w:tcBorders>
            <w:shd w:val="clear" w:color="auto" w:fill="auto"/>
            <w:noWrap/>
            <w:vAlign w:val="bottom"/>
            <w:hideMark/>
          </w:tcPr>
          <w:p w14:paraId="5C26D88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276" w:type="dxa"/>
            <w:gridSpan w:val="2"/>
            <w:tcBorders>
              <w:top w:val="nil"/>
              <w:left w:val="nil"/>
              <w:bottom w:val="nil"/>
              <w:right w:val="nil"/>
            </w:tcBorders>
            <w:shd w:val="clear" w:color="auto" w:fill="auto"/>
            <w:noWrap/>
            <w:vAlign w:val="bottom"/>
            <w:hideMark/>
          </w:tcPr>
          <w:p w14:paraId="594E085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134" w:type="dxa"/>
            <w:gridSpan w:val="2"/>
            <w:tcBorders>
              <w:top w:val="nil"/>
              <w:left w:val="nil"/>
              <w:bottom w:val="nil"/>
              <w:right w:val="nil"/>
            </w:tcBorders>
            <w:shd w:val="clear" w:color="auto" w:fill="auto"/>
            <w:noWrap/>
            <w:vAlign w:val="bottom"/>
            <w:hideMark/>
          </w:tcPr>
          <w:p w14:paraId="21A3B6A6"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410" w:type="dxa"/>
            <w:gridSpan w:val="2"/>
            <w:tcBorders>
              <w:top w:val="nil"/>
              <w:left w:val="nil"/>
              <w:bottom w:val="nil"/>
              <w:right w:val="nil"/>
            </w:tcBorders>
            <w:shd w:val="clear" w:color="auto" w:fill="auto"/>
            <w:noWrap/>
            <w:vAlign w:val="bottom"/>
            <w:hideMark/>
          </w:tcPr>
          <w:p w14:paraId="20A2B022"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1C4BDA2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418" w:type="dxa"/>
            <w:gridSpan w:val="2"/>
            <w:tcBorders>
              <w:top w:val="nil"/>
              <w:left w:val="nil"/>
              <w:bottom w:val="nil"/>
              <w:right w:val="nil"/>
            </w:tcBorders>
            <w:shd w:val="clear" w:color="auto" w:fill="auto"/>
            <w:noWrap/>
            <w:vAlign w:val="bottom"/>
            <w:hideMark/>
          </w:tcPr>
          <w:p w14:paraId="24FDB15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701" w:type="dxa"/>
            <w:gridSpan w:val="3"/>
            <w:tcBorders>
              <w:top w:val="nil"/>
              <w:left w:val="nil"/>
              <w:bottom w:val="nil"/>
              <w:right w:val="nil"/>
            </w:tcBorders>
            <w:shd w:val="clear" w:color="auto" w:fill="auto"/>
            <w:noWrap/>
            <w:vAlign w:val="bottom"/>
            <w:hideMark/>
          </w:tcPr>
          <w:p w14:paraId="3388100C"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9D59E6" w14:paraId="28EC7387" w14:textId="77777777" w:rsidTr="003B32A5">
        <w:trPr>
          <w:gridAfter w:val="1"/>
          <w:wAfter w:w="683" w:type="dxa"/>
          <w:trHeight w:val="315"/>
        </w:trPr>
        <w:tc>
          <w:tcPr>
            <w:tcW w:w="981" w:type="dxa"/>
            <w:gridSpan w:val="2"/>
            <w:tcBorders>
              <w:top w:val="nil"/>
              <w:left w:val="nil"/>
              <w:bottom w:val="nil"/>
              <w:right w:val="nil"/>
            </w:tcBorders>
            <w:shd w:val="clear" w:color="auto" w:fill="auto"/>
            <w:noWrap/>
            <w:vAlign w:val="bottom"/>
            <w:hideMark/>
          </w:tcPr>
          <w:p w14:paraId="73AFAB37"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083" w:type="dxa"/>
            <w:tcBorders>
              <w:top w:val="nil"/>
              <w:left w:val="nil"/>
              <w:bottom w:val="nil"/>
              <w:right w:val="nil"/>
            </w:tcBorders>
            <w:shd w:val="clear" w:color="auto" w:fill="auto"/>
            <w:noWrap/>
            <w:vAlign w:val="bottom"/>
            <w:hideMark/>
          </w:tcPr>
          <w:p w14:paraId="3548616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3530" w:type="dxa"/>
            <w:gridSpan w:val="17"/>
            <w:tcBorders>
              <w:top w:val="nil"/>
              <w:left w:val="nil"/>
              <w:bottom w:val="nil"/>
              <w:right w:val="nil"/>
            </w:tcBorders>
            <w:shd w:val="clear" w:color="auto" w:fill="auto"/>
            <w:noWrap/>
            <w:vAlign w:val="bottom"/>
            <w:hideMark/>
          </w:tcPr>
          <w:p w14:paraId="34CC9E9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r w:rsidRPr="00F12378">
              <w:rPr>
                <w:rFonts w:ascii="Times New Roman" w:eastAsia="Calibri" w:hAnsi="Times New Roman" w:cs="Times New Roman"/>
                <w:b/>
                <w:bCs/>
                <w:i/>
                <w:iCs/>
                <w:sz w:val="24"/>
                <w:szCs w:val="24"/>
                <w:lang w:val="lt-LT" w:eastAsia="lt-LT"/>
              </w:rPr>
              <w:t>Formos „Informacija apie gamintoją arba tiekėją” pildymo instrukcija</w:t>
            </w:r>
          </w:p>
        </w:tc>
      </w:tr>
      <w:tr w:rsidR="00F12378" w:rsidRPr="009D59E6" w14:paraId="453ED420" w14:textId="77777777" w:rsidTr="003B32A5">
        <w:trPr>
          <w:gridAfter w:val="1"/>
          <w:wAfter w:w="683" w:type="dxa"/>
          <w:trHeight w:val="150"/>
        </w:trPr>
        <w:tc>
          <w:tcPr>
            <w:tcW w:w="981" w:type="dxa"/>
            <w:gridSpan w:val="2"/>
            <w:tcBorders>
              <w:top w:val="nil"/>
              <w:left w:val="nil"/>
              <w:bottom w:val="nil"/>
              <w:right w:val="nil"/>
            </w:tcBorders>
            <w:shd w:val="clear" w:color="auto" w:fill="auto"/>
            <w:noWrap/>
            <w:vAlign w:val="bottom"/>
            <w:hideMark/>
          </w:tcPr>
          <w:p w14:paraId="1218BAC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083" w:type="dxa"/>
            <w:tcBorders>
              <w:top w:val="nil"/>
              <w:left w:val="nil"/>
              <w:bottom w:val="nil"/>
              <w:right w:val="nil"/>
            </w:tcBorders>
            <w:shd w:val="clear" w:color="auto" w:fill="auto"/>
            <w:noWrap/>
            <w:vAlign w:val="bottom"/>
            <w:hideMark/>
          </w:tcPr>
          <w:p w14:paraId="59C1B7EF"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880" w:type="dxa"/>
            <w:tcBorders>
              <w:top w:val="nil"/>
              <w:left w:val="nil"/>
              <w:bottom w:val="nil"/>
              <w:right w:val="nil"/>
            </w:tcBorders>
            <w:shd w:val="clear" w:color="auto" w:fill="auto"/>
            <w:noWrap/>
            <w:vAlign w:val="bottom"/>
            <w:hideMark/>
          </w:tcPr>
          <w:p w14:paraId="77BA37A5"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500" w:type="dxa"/>
            <w:gridSpan w:val="4"/>
            <w:tcBorders>
              <w:top w:val="nil"/>
              <w:left w:val="nil"/>
              <w:bottom w:val="nil"/>
              <w:right w:val="nil"/>
            </w:tcBorders>
            <w:shd w:val="clear" w:color="auto" w:fill="auto"/>
            <w:noWrap/>
            <w:vAlign w:val="bottom"/>
            <w:hideMark/>
          </w:tcPr>
          <w:p w14:paraId="3DF59D6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20" w:type="dxa"/>
            <w:gridSpan w:val="2"/>
            <w:tcBorders>
              <w:top w:val="nil"/>
              <w:left w:val="nil"/>
              <w:bottom w:val="nil"/>
              <w:right w:val="nil"/>
            </w:tcBorders>
            <w:shd w:val="clear" w:color="auto" w:fill="auto"/>
            <w:noWrap/>
            <w:vAlign w:val="bottom"/>
            <w:hideMark/>
          </w:tcPr>
          <w:p w14:paraId="12A3E743"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542" w:type="dxa"/>
            <w:tcBorders>
              <w:top w:val="nil"/>
              <w:left w:val="nil"/>
              <w:bottom w:val="nil"/>
              <w:right w:val="nil"/>
            </w:tcBorders>
            <w:shd w:val="clear" w:color="auto" w:fill="auto"/>
            <w:noWrap/>
            <w:vAlign w:val="bottom"/>
            <w:hideMark/>
          </w:tcPr>
          <w:p w14:paraId="34EBB85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410" w:type="dxa"/>
            <w:gridSpan w:val="2"/>
            <w:tcBorders>
              <w:top w:val="nil"/>
              <w:left w:val="nil"/>
              <w:bottom w:val="nil"/>
              <w:right w:val="nil"/>
            </w:tcBorders>
            <w:shd w:val="clear" w:color="auto" w:fill="auto"/>
            <w:noWrap/>
            <w:vAlign w:val="bottom"/>
            <w:hideMark/>
          </w:tcPr>
          <w:p w14:paraId="520B30D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125D055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418" w:type="dxa"/>
            <w:gridSpan w:val="2"/>
            <w:tcBorders>
              <w:top w:val="nil"/>
              <w:left w:val="nil"/>
              <w:bottom w:val="nil"/>
              <w:right w:val="nil"/>
            </w:tcBorders>
            <w:shd w:val="clear" w:color="auto" w:fill="auto"/>
            <w:noWrap/>
            <w:vAlign w:val="bottom"/>
            <w:hideMark/>
          </w:tcPr>
          <w:p w14:paraId="15A2A9A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701" w:type="dxa"/>
            <w:gridSpan w:val="3"/>
            <w:tcBorders>
              <w:top w:val="nil"/>
              <w:left w:val="nil"/>
              <w:bottom w:val="nil"/>
              <w:right w:val="nil"/>
            </w:tcBorders>
            <w:shd w:val="clear" w:color="auto" w:fill="auto"/>
            <w:noWrap/>
            <w:vAlign w:val="bottom"/>
            <w:hideMark/>
          </w:tcPr>
          <w:p w14:paraId="1C535DB6"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3F771804" w14:textId="77777777" w:rsidTr="003B32A5">
        <w:trPr>
          <w:gridAfter w:val="1"/>
          <w:wAfter w:w="683" w:type="dxa"/>
          <w:trHeight w:val="255"/>
        </w:trPr>
        <w:tc>
          <w:tcPr>
            <w:tcW w:w="644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65CB4A2"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Grafa</w:t>
            </w:r>
          </w:p>
        </w:tc>
        <w:tc>
          <w:tcPr>
            <w:tcW w:w="9150" w:type="dxa"/>
            <w:gridSpan w:val="12"/>
            <w:tcBorders>
              <w:top w:val="single" w:sz="4" w:space="0" w:color="auto"/>
              <w:left w:val="nil"/>
              <w:bottom w:val="single" w:sz="4" w:space="0" w:color="auto"/>
              <w:right w:val="single" w:sz="4" w:space="0" w:color="auto"/>
            </w:tcBorders>
            <w:shd w:val="clear" w:color="auto" w:fill="auto"/>
            <w:vAlign w:val="center"/>
            <w:hideMark/>
          </w:tcPr>
          <w:p w14:paraId="7D8A58A1"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Instrukcija</w:t>
            </w:r>
          </w:p>
        </w:tc>
      </w:tr>
      <w:tr w:rsidR="00F12378" w:rsidRPr="009D59E6" w14:paraId="038C0105" w14:textId="77777777" w:rsidTr="003B32A5">
        <w:trPr>
          <w:gridAfter w:val="1"/>
          <w:wAfter w:w="683" w:type="dxa"/>
          <w:trHeight w:val="255"/>
        </w:trPr>
        <w:tc>
          <w:tcPr>
            <w:tcW w:w="6444"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14:paraId="56E1314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NCAGE *</w:t>
            </w:r>
          </w:p>
        </w:tc>
        <w:tc>
          <w:tcPr>
            <w:tcW w:w="9150" w:type="dxa"/>
            <w:gridSpan w:val="12"/>
            <w:tcBorders>
              <w:top w:val="single" w:sz="4" w:space="0" w:color="auto"/>
              <w:left w:val="nil"/>
              <w:bottom w:val="single" w:sz="4" w:space="0" w:color="auto"/>
              <w:right w:val="single" w:sz="4" w:space="0" w:color="auto"/>
            </w:tcBorders>
            <w:shd w:val="clear" w:color="auto" w:fill="auto"/>
            <w:vAlign w:val="bottom"/>
            <w:hideMark/>
          </w:tcPr>
          <w:p w14:paraId="182CA393"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Įrašykite tiekėjo (pardavėjo) ar gamintojo NCAGE kodą (jei jis suteiktas ir yra žinomas). </w:t>
            </w:r>
          </w:p>
        </w:tc>
      </w:tr>
      <w:tr w:rsidR="00F12378" w:rsidRPr="009D59E6" w14:paraId="3F8B05F4" w14:textId="77777777" w:rsidTr="003B32A5">
        <w:trPr>
          <w:gridAfter w:val="1"/>
          <w:wAfter w:w="683" w:type="dxa"/>
          <w:trHeight w:val="255"/>
        </w:trPr>
        <w:tc>
          <w:tcPr>
            <w:tcW w:w="6444"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14:paraId="2D0FBC4A"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Pavadinimas</w:t>
            </w:r>
          </w:p>
        </w:tc>
        <w:tc>
          <w:tcPr>
            <w:tcW w:w="9150" w:type="dxa"/>
            <w:gridSpan w:val="12"/>
            <w:tcBorders>
              <w:top w:val="single" w:sz="4" w:space="0" w:color="auto"/>
              <w:left w:val="nil"/>
              <w:bottom w:val="single" w:sz="4" w:space="0" w:color="auto"/>
              <w:right w:val="single" w:sz="4" w:space="0" w:color="auto"/>
            </w:tcBorders>
            <w:shd w:val="clear" w:color="auto" w:fill="auto"/>
            <w:vAlign w:val="bottom"/>
            <w:hideMark/>
          </w:tcPr>
          <w:p w14:paraId="4FB72173"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Nurodykite tikslų tiekėjo (pardavėjo) ar gamintojo pavadinimą.  </w:t>
            </w:r>
          </w:p>
        </w:tc>
      </w:tr>
      <w:tr w:rsidR="00F12378" w:rsidRPr="009D59E6" w14:paraId="4D49166B" w14:textId="77777777" w:rsidTr="003B32A5">
        <w:trPr>
          <w:gridAfter w:val="1"/>
          <w:wAfter w:w="683" w:type="dxa"/>
          <w:trHeight w:val="255"/>
        </w:trPr>
        <w:tc>
          <w:tcPr>
            <w:tcW w:w="6444"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14:paraId="53703EED"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Adresas</w:t>
            </w:r>
          </w:p>
        </w:tc>
        <w:tc>
          <w:tcPr>
            <w:tcW w:w="9150" w:type="dxa"/>
            <w:gridSpan w:val="12"/>
            <w:tcBorders>
              <w:top w:val="single" w:sz="4" w:space="0" w:color="auto"/>
              <w:left w:val="nil"/>
              <w:bottom w:val="single" w:sz="4" w:space="0" w:color="auto"/>
              <w:right w:val="single" w:sz="4" w:space="0" w:color="auto"/>
            </w:tcBorders>
            <w:shd w:val="clear" w:color="auto" w:fill="auto"/>
            <w:vAlign w:val="bottom"/>
            <w:hideMark/>
          </w:tcPr>
          <w:p w14:paraId="142AE96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Nurodykite tikslų tiekėjo (pardavėjo) ar gamintojo adresą (taip pat ir pašto indeksą). </w:t>
            </w:r>
          </w:p>
        </w:tc>
      </w:tr>
      <w:tr w:rsidR="00F12378" w:rsidRPr="009D59E6" w14:paraId="32EB5F93" w14:textId="77777777" w:rsidTr="003B32A5">
        <w:trPr>
          <w:gridAfter w:val="1"/>
          <w:wAfter w:w="683" w:type="dxa"/>
          <w:trHeight w:val="330"/>
        </w:trPr>
        <w:tc>
          <w:tcPr>
            <w:tcW w:w="6444"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14:paraId="07EDE655"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Telefono nr.</w:t>
            </w:r>
          </w:p>
        </w:tc>
        <w:tc>
          <w:tcPr>
            <w:tcW w:w="9150" w:type="dxa"/>
            <w:gridSpan w:val="12"/>
            <w:tcBorders>
              <w:top w:val="single" w:sz="4" w:space="0" w:color="auto"/>
              <w:left w:val="nil"/>
              <w:bottom w:val="single" w:sz="4" w:space="0" w:color="auto"/>
              <w:right w:val="single" w:sz="4" w:space="0" w:color="auto"/>
            </w:tcBorders>
            <w:shd w:val="clear" w:color="auto" w:fill="auto"/>
            <w:vAlign w:val="bottom"/>
            <w:hideMark/>
          </w:tcPr>
          <w:p w14:paraId="4CAA0E17"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Įrašykite tiekėjo (pardavėjo) ar gamintojo telefono numerį (būtina nurodyti miesto kodą).  </w:t>
            </w:r>
          </w:p>
        </w:tc>
      </w:tr>
      <w:tr w:rsidR="00F12378" w:rsidRPr="009D59E6" w14:paraId="0D443F7C" w14:textId="77777777" w:rsidTr="003B32A5">
        <w:trPr>
          <w:gridAfter w:val="1"/>
          <w:wAfter w:w="683" w:type="dxa"/>
          <w:trHeight w:val="255"/>
        </w:trPr>
        <w:tc>
          <w:tcPr>
            <w:tcW w:w="6444"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14:paraId="0ABE4E5E"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Fakso nr. </w:t>
            </w:r>
          </w:p>
        </w:tc>
        <w:tc>
          <w:tcPr>
            <w:tcW w:w="9150" w:type="dxa"/>
            <w:gridSpan w:val="12"/>
            <w:tcBorders>
              <w:top w:val="single" w:sz="4" w:space="0" w:color="auto"/>
              <w:left w:val="nil"/>
              <w:bottom w:val="single" w:sz="4" w:space="0" w:color="auto"/>
              <w:right w:val="single" w:sz="4" w:space="0" w:color="auto"/>
            </w:tcBorders>
            <w:shd w:val="clear" w:color="auto" w:fill="auto"/>
            <w:vAlign w:val="bottom"/>
            <w:hideMark/>
          </w:tcPr>
          <w:p w14:paraId="41D115F5"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Įrašykite tiekėjo (pardavėjo) ar gamintojo fakso numerį (būtina nurodyti miesto kodą).  </w:t>
            </w:r>
          </w:p>
        </w:tc>
      </w:tr>
      <w:tr w:rsidR="00F12378" w:rsidRPr="009D59E6" w14:paraId="6CBBF9B8" w14:textId="77777777" w:rsidTr="003B32A5">
        <w:trPr>
          <w:gridAfter w:val="1"/>
          <w:wAfter w:w="683" w:type="dxa"/>
          <w:trHeight w:val="255"/>
        </w:trPr>
        <w:tc>
          <w:tcPr>
            <w:tcW w:w="6444"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14:paraId="0E44259B"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Elektroninio pašto adresas * </w:t>
            </w:r>
          </w:p>
        </w:tc>
        <w:tc>
          <w:tcPr>
            <w:tcW w:w="9150" w:type="dxa"/>
            <w:gridSpan w:val="12"/>
            <w:tcBorders>
              <w:top w:val="single" w:sz="4" w:space="0" w:color="auto"/>
              <w:left w:val="nil"/>
              <w:bottom w:val="single" w:sz="4" w:space="0" w:color="auto"/>
              <w:right w:val="single" w:sz="4" w:space="0" w:color="auto"/>
            </w:tcBorders>
            <w:shd w:val="clear" w:color="auto" w:fill="auto"/>
            <w:vAlign w:val="bottom"/>
            <w:hideMark/>
          </w:tcPr>
          <w:p w14:paraId="67636F91"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Įrašykite tiekėjo (pardavėjo) ar gamintojo elektroninio pašto adresą.  </w:t>
            </w:r>
          </w:p>
        </w:tc>
      </w:tr>
      <w:tr w:rsidR="00F12378" w:rsidRPr="009D59E6" w14:paraId="65F6E252" w14:textId="77777777" w:rsidTr="003B32A5">
        <w:trPr>
          <w:gridAfter w:val="1"/>
          <w:wAfter w:w="683" w:type="dxa"/>
          <w:trHeight w:val="255"/>
        </w:trPr>
        <w:tc>
          <w:tcPr>
            <w:tcW w:w="6444"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14:paraId="02680534"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Įmonės kodas </w:t>
            </w:r>
          </w:p>
        </w:tc>
        <w:tc>
          <w:tcPr>
            <w:tcW w:w="9150" w:type="dxa"/>
            <w:gridSpan w:val="12"/>
            <w:tcBorders>
              <w:top w:val="single" w:sz="4" w:space="0" w:color="auto"/>
              <w:left w:val="nil"/>
              <w:bottom w:val="single" w:sz="4" w:space="0" w:color="auto"/>
              <w:right w:val="single" w:sz="4" w:space="0" w:color="auto"/>
            </w:tcBorders>
            <w:shd w:val="clear" w:color="auto" w:fill="auto"/>
            <w:vAlign w:val="bottom"/>
            <w:hideMark/>
          </w:tcPr>
          <w:p w14:paraId="6B9C4B05"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Įrašykite tiekėjo (pardavėjo) ar gamintojo įmonės kodą. </w:t>
            </w:r>
          </w:p>
        </w:tc>
      </w:tr>
      <w:tr w:rsidR="00F12378" w:rsidRPr="009D59E6" w14:paraId="75E6875C" w14:textId="77777777" w:rsidTr="003B32A5">
        <w:trPr>
          <w:gridAfter w:val="1"/>
          <w:wAfter w:w="683" w:type="dxa"/>
          <w:trHeight w:val="585"/>
        </w:trPr>
        <w:tc>
          <w:tcPr>
            <w:tcW w:w="6444"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14:paraId="4B555D1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Tiekėjas (Pardavėjas)  ar gamintojas</w:t>
            </w:r>
          </w:p>
        </w:tc>
        <w:tc>
          <w:tcPr>
            <w:tcW w:w="9150" w:type="dxa"/>
            <w:gridSpan w:val="12"/>
            <w:tcBorders>
              <w:top w:val="single" w:sz="4" w:space="0" w:color="auto"/>
              <w:left w:val="nil"/>
              <w:bottom w:val="single" w:sz="4" w:space="0" w:color="auto"/>
              <w:right w:val="single" w:sz="4" w:space="0" w:color="auto"/>
            </w:tcBorders>
            <w:shd w:val="clear" w:color="auto" w:fill="auto"/>
            <w:vAlign w:val="bottom"/>
            <w:hideMark/>
          </w:tcPr>
          <w:p w14:paraId="24E164D8"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Pažymėkite (X) tinkamą variantą (t.y. ar tiekėjas (pardavėjo) yra tikrasis materialinių vertybių gamintojas, ar tik platina kitų gamintojų produkciją). </w:t>
            </w:r>
          </w:p>
        </w:tc>
      </w:tr>
      <w:tr w:rsidR="00F12378" w:rsidRPr="009D59E6" w14:paraId="554090D4" w14:textId="77777777" w:rsidTr="003B32A5">
        <w:trPr>
          <w:trHeight w:val="195"/>
        </w:trPr>
        <w:tc>
          <w:tcPr>
            <w:tcW w:w="981" w:type="dxa"/>
            <w:gridSpan w:val="2"/>
            <w:tcBorders>
              <w:top w:val="nil"/>
              <w:left w:val="nil"/>
              <w:bottom w:val="nil"/>
              <w:right w:val="nil"/>
            </w:tcBorders>
            <w:shd w:val="clear" w:color="auto" w:fill="auto"/>
            <w:noWrap/>
            <w:vAlign w:val="bottom"/>
            <w:hideMark/>
          </w:tcPr>
          <w:p w14:paraId="27E3CCE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p>
        </w:tc>
        <w:tc>
          <w:tcPr>
            <w:tcW w:w="1083" w:type="dxa"/>
            <w:tcBorders>
              <w:top w:val="nil"/>
              <w:left w:val="nil"/>
              <w:bottom w:val="nil"/>
              <w:right w:val="nil"/>
            </w:tcBorders>
            <w:shd w:val="clear" w:color="auto" w:fill="auto"/>
            <w:noWrap/>
            <w:vAlign w:val="bottom"/>
            <w:hideMark/>
          </w:tcPr>
          <w:p w14:paraId="6938BD1D"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p>
        </w:tc>
        <w:tc>
          <w:tcPr>
            <w:tcW w:w="1880" w:type="dxa"/>
            <w:tcBorders>
              <w:top w:val="nil"/>
              <w:left w:val="nil"/>
              <w:bottom w:val="nil"/>
              <w:right w:val="nil"/>
            </w:tcBorders>
            <w:shd w:val="clear" w:color="auto" w:fill="auto"/>
            <w:noWrap/>
            <w:vAlign w:val="bottom"/>
            <w:hideMark/>
          </w:tcPr>
          <w:p w14:paraId="40BC03C3"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p>
        </w:tc>
        <w:tc>
          <w:tcPr>
            <w:tcW w:w="2500" w:type="dxa"/>
            <w:gridSpan w:val="4"/>
            <w:tcBorders>
              <w:top w:val="nil"/>
              <w:left w:val="nil"/>
              <w:bottom w:val="nil"/>
              <w:right w:val="nil"/>
            </w:tcBorders>
            <w:shd w:val="clear" w:color="auto" w:fill="auto"/>
            <w:noWrap/>
            <w:vAlign w:val="bottom"/>
            <w:hideMark/>
          </w:tcPr>
          <w:p w14:paraId="07E91DD8"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p>
        </w:tc>
        <w:tc>
          <w:tcPr>
            <w:tcW w:w="1520" w:type="dxa"/>
            <w:gridSpan w:val="2"/>
            <w:tcBorders>
              <w:top w:val="nil"/>
              <w:left w:val="nil"/>
              <w:bottom w:val="nil"/>
              <w:right w:val="nil"/>
            </w:tcBorders>
            <w:shd w:val="clear" w:color="auto" w:fill="auto"/>
            <w:noWrap/>
            <w:vAlign w:val="bottom"/>
            <w:hideMark/>
          </w:tcPr>
          <w:p w14:paraId="152A9E52"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p>
        </w:tc>
        <w:tc>
          <w:tcPr>
            <w:tcW w:w="3661" w:type="dxa"/>
            <w:gridSpan w:val="4"/>
            <w:tcBorders>
              <w:top w:val="nil"/>
              <w:left w:val="nil"/>
              <w:bottom w:val="nil"/>
              <w:right w:val="nil"/>
            </w:tcBorders>
            <w:shd w:val="clear" w:color="auto" w:fill="auto"/>
            <w:noWrap/>
            <w:vAlign w:val="bottom"/>
            <w:hideMark/>
          </w:tcPr>
          <w:p w14:paraId="1F0861C5"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p>
        </w:tc>
        <w:tc>
          <w:tcPr>
            <w:tcW w:w="2203" w:type="dxa"/>
            <w:gridSpan w:val="2"/>
            <w:tcBorders>
              <w:top w:val="nil"/>
              <w:left w:val="nil"/>
              <w:bottom w:val="nil"/>
              <w:right w:val="nil"/>
            </w:tcBorders>
            <w:shd w:val="clear" w:color="auto" w:fill="auto"/>
            <w:noWrap/>
            <w:vAlign w:val="bottom"/>
            <w:hideMark/>
          </w:tcPr>
          <w:p w14:paraId="1F9B7BF7"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220" w:type="dxa"/>
            <w:gridSpan w:val="2"/>
            <w:tcBorders>
              <w:top w:val="nil"/>
              <w:left w:val="nil"/>
              <w:bottom w:val="nil"/>
              <w:right w:val="nil"/>
            </w:tcBorders>
            <w:shd w:val="clear" w:color="auto" w:fill="auto"/>
            <w:noWrap/>
            <w:vAlign w:val="bottom"/>
            <w:hideMark/>
          </w:tcPr>
          <w:p w14:paraId="2AEF6B74"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236" w:type="dxa"/>
            <w:tcBorders>
              <w:top w:val="nil"/>
              <w:left w:val="nil"/>
              <w:bottom w:val="nil"/>
              <w:right w:val="nil"/>
            </w:tcBorders>
            <w:shd w:val="clear" w:color="auto" w:fill="auto"/>
            <w:noWrap/>
            <w:vAlign w:val="bottom"/>
            <w:hideMark/>
          </w:tcPr>
          <w:p w14:paraId="3DFA07E0"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993" w:type="dxa"/>
            <w:gridSpan w:val="2"/>
            <w:tcBorders>
              <w:top w:val="nil"/>
              <w:left w:val="nil"/>
              <w:bottom w:val="nil"/>
              <w:right w:val="nil"/>
            </w:tcBorders>
            <w:shd w:val="clear" w:color="auto" w:fill="auto"/>
            <w:noWrap/>
            <w:vAlign w:val="bottom"/>
            <w:hideMark/>
          </w:tcPr>
          <w:p w14:paraId="3C0CE1D6"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r>
      <w:tr w:rsidR="00F12378" w:rsidRPr="009D59E6" w14:paraId="70D39DD5" w14:textId="77777777" w:rsidTr="003B32A5">
        <w:trPr>
          <w:trHeight w:val="255"/>
        </w:trPr>
        <w:tc>
          <w:tcPr>
            <w:tcW w:w="11625" w:type="dxa"/>
            <w:gridSpan w:val="14"/>
            <w:tcBorders>
              <w:top w:val="nil"/>
              <w:left w:val="nil"/>
              <w:bottom w:val="nil"/>
              <w:right w:val="nil"/>
            </w:tcBorders>
            <w:shd w:val="clear" w:color="auto" w:fill="auto"/>
            <w:noWrap/>
            <w:vAlign w:val="bottom"/>
            <w:hideMark/>
          </w:tcPr>
          <w:p w14:paraId="2900F6CC"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 žvaigždute pažymėti laukai nėra privalomi. Kitus, žvaigždute nepažymėtus laukus, būtina pildyti. </w:t>
            </w:r>
          </w:p>
        </w:tc>
        <w:tc>
          <w:tcPr>
            <w:tcW w:w="2203" w:type="dxa"/>
            <w:gridSpan w:val="2"/>
            <w:tcBorders>
              <w:top w:val="nil"/>
              <w:left w:val="nil"/>
              <w:bottom w:val="nil"/>
              <w:right w:val="nil"/>
            </w:tcBorders>
            <w:shd w:val="clear" w:color="auto" w:fill="auto"/>
            <w:noWrap/>
            <w:vAlign w:val="bottom"/>
            <w:hideMark/>
          </w:tcPr>
          <w:p w14:paraId="2508CB86"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220" w:type="dxa"/>
            <w:gridSpan w:val="2"/>
            <w:tcBorders>
              <w:top w:val="nil"/>
              <w:left w:val="nil"/>
              <w:bottom w:val="nil"/>
              <w:right w:val="nil"/>
            </w:tcBorders>
            <w:shd w:val="clear" w:color="auto" w:fill="auto"/>
            <w:noWrap/>
            <w:vAlign w:val="bottom"/>
            <w:hideMark/>
          </w:tcPr>
          <w:p w14:paraId="5D749E3B"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236" w:type="dxa"/>
            <w:tcBorders>
              <w:top w:val="nil"/>
              <w:left w:val="nil"/>
              <w:bottom w:val="nil"/>
              <w:right w:val="nil"/>
            </w:tcBorders>
            <w:shd w:val="clear" w:color="auto" w:fill="auto"/>
            <w:noWrap/>
            <w:vAlign w:val="bottom"/>
            <w:hideMark/>
          </w:tcPr>
          <w:p w14:paraId="5DE7335F"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993" w:type="dxa"/>
            <w:gridSpan w:val="2"/>
            <w:tcBorders>
              <w:top w:val="nil"/>
              <w:left w:val="nil"/>
              <w:bottom w:val="nil"/>
              <w:right w:val="nil"/>
            </w:tcBorders>
            <w:shd w:val="clear" w:color="auto" w:fill="auto"/>
            <w:noWrap/>
            <w:vAlign w:val="bottom"/>
            <w:hideMark/>
          </w:tcPr>
          <w:p w14:paraId="09AA999C"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r>
      <w:tr w:rsidR="00F12378" w:rsidRPr="009D59E6" w14:paraId="66E7B4E0" w14:textId="77777777" w:rsidTr="003B32A5">
        <w:trPr>
          <w:trHeight w:val="255"/>
        </w:trPr>
        <w:tc>
          <w:tcPr>
            <w:tcW w:w="981" w:type="dxa"/>
            <w:gridSpan w:val="2"/>
            <w:tcBorders>
              <w:top w:val="nil"/>
              <w:left w:val="nil"/>
              <w:bottom w:val="nil"/>
              <w:right w:val="nil"/>
            </w:tcBorders>
            <w:shd w:val="clear" w:color="auto" w:fill="auto"/>
            <w:noWrap/>
            <w:vAlign w:val="bottom"/>
            <w:hideMark/>
          </w:tcPr>
          <w:p w14:paraId="015ADC02"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083" w:type="dxa"/>
            <w:tcBorders>
              <w:top w:val="nil"/>
              <w:left w:val="nil"/>
              <w:bottom w:val="nil"/>
              <w:right w:val="nil"/>
            </w:tcBorders>
            <w:shd w:val="clear" w:color="auto" w:fill="auto"/>
            <w:noWrap/>
            <w:vAlign w:val="bottom"/>
            <w:hideMark/>
          </w:tcPr>
          <w:p w14:paraId="15B6F44C"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880" w:type="dxa"/>
            <w:tcBorders>
              <w:top w:val="nil"/>
              <w:left w:val="nil"/>
              <w:bottom w:val="nil"/>
              <w:right w:val="nil"/>
            </w:tcBorders>
            <w:shd w:val="clear" w:color="auto" w:fill="auto"/>
            <w:noWrap/>
            <w:vAlign w:val="bottom"/>
            <w:hideMark/>
          </w:tcPr>
          <w:p w14:paraId="26C6CA9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500" w:type="dxa"/>
            <w:gridSpan w:val="4"/>
            <w:tcBorders>
              <w:top w:val="nil"/>
              <w:left w:val="nil"/>
              <w:bottom w:val="nil"/>
              <w:right w:val="nil"/>
            </w:tcBorders>
            <w:shd w:val="clear" w:color="auto" w:fill="auto"/>
            <w:noWrap/>
            <w:vAlign w:val="bottom"/>
            <w:hideMark/>
          </w:tcPr>
          <w:p w14:paraId="33571D65"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20" w:type="dxa"/>
            <w:gridSpan w:val="2"/>
            <w:tcBorders>
              <w:top w:val="nil"/>
              <w:left w:val="nil"/>
              <w:bottom w:val="nil"/>
              <w:right w:val="nil"/>
            </w:tcBorders>
            <w:shd w:val="clear" w:color="auto" w:fill="auto"/>
            <w:noWrap/>
            <w:vAlign w:val="bottom"/>
            <w:hideMark/>
          </w:tcPr>
          <w:p w14:paraId="300F8AA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3661" w:type="dxa"/>
            <w:gridSpan w:val="4"/>
            <w:tcBorders>
              <w:top w:val="nil"/>
              <w:left w:val="nil"/>
              <w:bottom w:val="nil"/>
              <w:right w:val="nil"/>
            </w:tcBorders>
            <w:shd w:val="clear" w:color="auto" w:fill="auto"/>
            <w:noWrap/>
            <w:vAlign w:val="bottom"/>
            <w:hideMark/>
          </w:tcPr>
          <w:p w14:paraId="5F476B3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203" w:type="dxa"/>
            <w:gridSpan w:val="2"/>
            <w:tcBorders>
              <w:top w:val="nil"/>
              <w:left w:val="nil"/>
              <w:bottom w:val="nil"/>
              <w:right w:val="nil"/>
            </w:tcBorders>
            <w:shd w:val="clear" w:color="auto" w:fill="auto"/>
            <w:noWrap/>
            <w:vAlign w:val="bottom"/>
            <w:hideMark/>
          </w:tcPr>
          <w:p w14:paraId="51E9222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220" w:type="dxa"/>
            <w:gridSpan w:val="2"/>
            <w:tcBorders>
              <w:top w:val="nil"/>
              <w:left w:val="nil"/>
              <w:bottom w:val="nil"/>
              <w:right w:val="nil"/>
            </w:tcBorders>
            <w:shd w:val="clear" w:color="auto" w:fill="auto"/>
            <w:noWrap/>
            <w:vAlign w:val="bottom"/>
            <w:hideMark/>
          </w:tcPr>
          <w:p w14:paraId="77D08D1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36" w:type="dxa"/>
            <w:tcBorders>
              <w:top w:val="nil"/>
              <w:left w:val="nil"/>
              <w:bottom w:val="nil"/>
              <w:right w:val="nil"/>
            </w:tcBorders>
            <w:shd w:val="clear" w:color="auto" w:fill="auto"/>
            <w:noWrap/>
            <w:vAlign w:val="bottom"/>
            <w:hideMark/>
          </w:tcPr>
          <w:p w14:paraId="16C23B93"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993" w:type="dxa"/>
            <w:gridSpan w:val="2"/>
            <w:tcBorders>
              <w:top w:val="nil"/>
              <w:left w:val="nil"/>
              <w:bottom w:val="nil"/>
              <w:right w:val="nil"/>
            </w:tcBorders>
            <w:shd w:val="clear" w:color="auto" w:fill="auto"/>
            <w:noWrap/>
            <w:vAlign w:val="bottom"/>
            <w:hideMark/>
          </w:tcPr>
          <w:p w14:paraId="34742622"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3B32A5" w:rsidRPr="00547F5C" w14:paraId="12D51085" w14:textId="77777777" w:rsidTr="003B32A5">
        <w:trPr>
          <w:gridBefore w:val="1"/>
          <w:gridAfter w:val="9"/>
          <w:wBefore w:w="318" w:type="dxa"/>
          <w:wAfter w:w="5917" w:type="dxa"/>
        </w:trPr>
        <w:tc>
          <w:tcPr>
            <w:tcW w:w="3730" w:type="dxa"/>
            <w:gridSpan w:val="4"/>
            <w:shd w:val="clear" w:color="auto" w:fill="auto"/>
          </w:tcPr>
          <w:p w14:paraId="408BB99C" w14:textId="77777777" w:rsidR="003B32A5" w:rsidRPr="00547F5C" w:rsidRDefault="003B32A5" w:rsidP="00203C97">
            <w:pPr>
              <w:spacing w:after="0" w:line="240" w:lineRule="auto"/>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Pirkėjas</w:t>
            </w:r>
            <w:r>
              <w:rPr>
                <w:rFonts w:ascii="Times New Roman" w:eastAsia="Times New Roman" w:hAnsi="Times New Roman" w:cs="Times New Roman"/>
                <w:b/>
                <w:bCs/>
                <w:sz w:val="24"/>
                <w:szCs w:val="24"/>
                <w:lang w:val="lt-LT" w:eastAsia="lt-LT"/>
              </w:rPr>
              <w:t>/the Buyer</w:t>
            </w:r>
          </w:p>
        </w:tc>
        <w:tc>
          <w:tcPr>
            <w:tcW w:w="1436" w:type="dxa"/>
            <w:shd w:val="clear" w:color="auto" w:fill="auto"/>
          </w:tcPr>
          <w:p w14:paraId="4B5C7E0C" w14:textId="77777777" w:rsidR="003B32A5" w:rsidRPr="00547F5C" w:rsidRDefault="003B32A5" w:rsidP="00203C97">
            <w:pPr>
              <w:spacing w:after="0" w:line="240" w:lineRule="auto"/>
              <w:rPr>
                <w:rFonts w:ascii="Times New Roman" w:eastAsia="Times New Roman" w:hAnsi="Times New Roman" w:cs="Times New Roman"/>
                <w:b/>
                <w:bCs/>
                <w:sz w:val="24"/>
                <w:szCs w:val="24"/>
                <w:lang w:val="lt-LT" w:eastAsia="lt-LT"/>
              </w:rPr>
            </w:pPr>
          </w:p>
        </w:tc>
        <w:tc>
          <w:tcPr>
            <w:tcW w:w="4876" w:type="dxa"/>
            <w:gridSpan w:val="6"/>
            <w:shd w:val="clear" w:color="auto" w:fill="auto"/>
          </w:tcPr>
          <w:p w14:paraId="365C6D2C" w14:textId="77777777" w:rsidR="003B32A5" w:rsidRPr="00547F5C" w:rsidRDefault="003B32A5" w:rsidP="00203C97">
            <w:pPr>
              <w:spacing w:after="0" w:line="240" w:lineRule="auto"/>
              <w:ind w:left="101"/>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Pardavėjas</w:t>
            </w:r>
            <w:r>
              <w:rPr>
                <w:rFonts w:ascii="Times New Roman" w:eastAsia="Times New Roman" w:hAnsi="Times New Roman" w:cs="Times New Roman"/>
                <w:b/>
                <w:bCs/>
                <w:sz w:val="24"/>
                <w:szCs w:val="24"/>
                <w:lang w:val="lt-LT" w:eastAsia="lt-LT"/>
              </w:rPr>
              <w:t>/the Seller</w:t>
            </w:r>
          </w:p>
        </w:tc>
      </w:tr>
      <w:tr w:rsidR="003B32A5" w:rsidRPr="00547F5C" w14:paraId="2D4FCB4F" w14:textId="77777777" w:rsidTr="003B32A5">
        <w:trPr>
          <w:gridBefore w:val="1"/>
          <w:gridAfter w:val="9"/>
          <w:wBefore w:w="318" w:type="dxa"/>
          <w:wAfter w:w="5917" w:type="dxa"/>
        </w:trPr>
        <w:tc>
          <w:tcPr>
            <w:tcW w:w="3730" w:type="dxa"/>
            <w:gridSpan w:val="4"/>
            <w:tcBorders>
              <w:bottom w:val="single" w:sz="4" w:space="0" w:color="auto"/>
            </w:tcBorders>
            <w:shd w:val="clear" w:color="auto" w:fill="auto"/>
          </w:tcPr>
          <w:p w14:paraId="12E78880" w14:textId="77777777" w:rsidR="003B32A5" w:rsidRPr="00547F5C" w:rsidRDefault="003B32A5" w:rsidP="00203C97">
            <w:pPr>
              <w:spacing w:after="0" w:line="240" w:lineRule="auto"/>
              <w:rPr>
                <w:rFonts w:ascii="Times New Roman" w:eastAsia="Times New Roman" w:hAnsi="Times New Roman" w:cs="Times New Roman"/>
                <w:sz w:val="24"/>
                <w:szCs w:val="24"/>
                <w:lang w:val="lt-LT" w:eastAsia="lt-LT"/>
              </w:rPr>
            </w:pPr>
          </w:p>
          <w:p w14:paraId="576C433B" w14:textId="77777777" w:rsidR="003B32A5" w:rsidRPr="00547F5C" w:rsidRDefault="003B32A5" w:rsidP="00203C97">
            <w:pPr>
              <w:spacing w:after="0" w:line="240" w:lineRule="auto"/>
              <w:rPr>
                <w:rFonts w:ascii="Times New Roman" w:eastAsia="Times New Roman" w:hAnsi="Times New Roman" w:cs="Times New Roman"/>
                <w:sz w:val="24"/>
                <w:szCs w:val="24"/>
                <w:lang w:val="lt-LT" w:eastAsia="lt-LT"/>
              </w:rPr>
            </w:pPr>
          </w:p>
        </w:tc>
        <w:tc>
          <w:tcPr>
            <w:tcW w:w="1436" w:type="dxa"/>
            <w:shd w:val="clear" w:color="auto" w:fill="auto"/>
          </w:tcPr>
          <w:p w14:paraId="6F5C1921" w14:textId="77777777" w:rsidR="003B32A5" w:rsidRPr="00547F5C" w:rsidRDefault="003B32A5" w:rsidP="00203C97">
            <w:pPr>
              <w:spacing w:after="0" w:line="240" w:lineRule="auto"/>
              <w:rPr>
                <w:rFonts w:ascii="Times New Roman" w:eastAsia="Times New Roman" w:hAnsi="Times New Roman" w:cs="Times New Roman"/>
                <w:sz w:val="24"/>
                <w:szCs w:val="24"/>
                <w:lang w:val="lt-LT" w:eastAsia="lt-LT"/>
              </w:rPr>
            </w:pPr>
          </w:p>
        </w:tc>
        <w:tc>
          <w:tcPr>
            <w:tcW w:w="4876" w:type="dxa"/>
            <w:gridSpan w:val="6"/>
            <w:tcBorders>
              <w:bottom w:val="single" w:sz="4" w:space="0" w:color="auto"/>
            </w:tcBorders>
            <w:shd w:val="clear" w:color="auto" w:fill="auto"/>
          </w:tcPr>
          <w:p w14:paraId="3B3CFA01" w14:textId="77777777" w:rsidR="003B32A5" w:rsidRPr="00547F5C" w:rsidRDefault="003B32A5" w:rsidP="00203C97">
            <w:pPr>
              <w:spacing w:after="0" w:line="240" w:lineRule="auto"/>
              <w:ind w:left="-466"/>
              <w:rPr>
                <w:rFonts w:ascii="Times New Roman" w:eastAsia="Times New Roman" w:hAnsi="Times New Roman" w:cs="Times New Roman"/>
                <w:sz w:val="24"/>
                <w:szCs w:val="24"/>
                <w:lang w:val="lt-LT" w:eastAsia="lt-LT"/>
              </w:rPr>
            </w:pPr>
          </w:p>
        </w:tc>
      </w:tr>
      <w:tr w:rsidR="003B32A5" w:rsidRPr="00547F5C" w14:paraId="1AC47135" w14:textId="77777777" w:rsidTr="003B32A5">
        <w:trPr>
          <w:gridBefore w:val="1"/>
          <w:gridAfter w:val="9"/>
          <w:wBefore w:w="318" w:type="dxa"/>
          <w:wAfter w:w="5917" w:type="dxa"/>
        </w:trPr>
        <w:tc>
          <w:tcPr>
            <w:tcW w:w="3730" w:type="dxa"/>
            <w:gridSpan w:val="4"/>
            <w:tcBorders>
              <w:top w:val="single" w:sz="4" w:space="0" w:color="auto"/>
            </w:tcBorders>
            <w:shd w:val="clear" w:color="auto" w:fill="auto"/>
          </w:tcPr>
          <w:p w14:paraId="69377275" w14:textId="77777777" w:rsidR="003B32A5" w:rsidRPr="00547F5C" w:rsidRDefault="003B32A5" w:rsidP="00203C97">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/name surname, signature</w:t>
            </w:r>
            <w:r w:rsidRPr="00547F5C">
              <w:rPr>
                <w:rFonts w:ascii="Times New Roman" w:eastAsia="Times New Roman" w:hAnsi="Times New Roman" w:cs="Times New Roman"/>
                <w:sz w:val="24"/>
                <w:szCs w:val="24"/>
                <w:vertAlign w:val="superscript"/>
                <w:lang w:val="lt-LT" w:eastAsia="lt-LT"/>
              </w:rPr>
              <w:t>)</w:t>
            </w:r>
          </w:p>
        </w:tc>
        <w:tc>
          <w:tcPr>
            <w:tcW w:w="1436" w:type="dxa"/>
            <w:shd w:val="clear" w:color="auto" w:fill="auto"/>
          </w:tcPr>
          <w:p w14:paraId="0F2EEDC4" w14:textId="77777777" w:rsidR="003B32A5" w:rsidRPr="00547F5C" w:rsidRDefault="003B32A5" w:rsidP="00203C97">
            <w:pPr>
              <w:spacing w:after="0" w:line="240" w:lineRule="auto"/>
              <w:rPr>
                <w:rFonts w:ascii="Times New Roman" w:eastAsia="Times New Roman" w:hAnsi="Times New Roman" w:cs="Times New Roman"/>
                <w:sz w:val="24"/>
                <w:szCs w:val="24"/>
                <w:vertAlign w:val="superscript"/>
                <w:lang w:val="lt-LT" w:eastAsia="lt-LT"/>
              </w:rPr>
            </w:pPr>
          </w:p>
        </w:tc>
        <w:tc>
          <w:tcPr>
            <w:tcW w:w="4876" w:type="dxa"/>
            <w:gridSpan w:val="6"/>
            <w:tcBorders>
              <w:top w:val="single" w:sz="4" w:space="0" w:color="auto"/>
            </w:tcBorders>
            <w:shd w:val="clear" w:color="auto" w:fill="auto"/>
          </w:tcPr>
          <w:p w14:paraId="166423F7" w14:textId="77777777" w:rsidR="003B32A5" w:rsidRPr="00547F5C" w:rsidRDefault="003B32A5" w:rsidP="00203C97">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/name surname, signature</w:t>
            </w:r>
            <w:r w:rsidRPr="00547F5C">
              <w:rPr>
                <w:rFonts w:ascii="Times New Roman" w:eastAsia="Times New Roman" w:hAnsi="Times New Roman" w:cs="Times New Roman"/>
                <w:sz w:val="24"/>
                <w:szCs w:val="24"/>
                <w:vertAlign w:val="superscript"/>
                <w:lang w:val="lt-LT" w:eastAsia="lt-LT"/>
              </w:rPr>
              <w:t>)</w:t>
            </w:r>
          </w:p>
        </w:tc>
      </w:tr>
    </w:tbl>
    <w:p w14:paraId="6212DD00"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08B52ADC"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2939F5F1"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2F9CE4FC"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3109677F"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50D445B5"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7A831109"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672C2178" w14:textId="77777777" w:rsidR="003B32A5" w:rsidRPr="00CE5A02" w:rsidRDefault="003B32A5" w:rsidP="003B32A5">
      <w:pPr>
        <w:spacing w:after="0" w:line="240" w:lineRule="auto"/>
        <w:ind w:left="6237"/>
        <w:jc w:val="right"/>
        <w:rPr>
          <w:rFonts w:ascii="Times New Roman" w:eastAsia="Times New Roman" w:hAnsi="Times New Roman" w:cs="Times New Roman"/>
          <w:sz w:val="24"/>
          <w:szCs w:val="24"/>
          <w:lang w:eastAsia="lt-LT"/>
        </w:rPr>
      </w:pPr>
      <w:r w:rsidRPr="00CE5A02">
        <w:rPr>
          <w:rFonts w:ascii="Times New Roman" w:eastAsia="Times New Roman" w:hAnsi="Times New Roman" w:cs="Times New Roman"/>
          <w:sz w:val="24"/>
          <w:szCs w:val="24"/>
          <w:lang w:eastAsia="lt-LT"/>
        </w:rPr>
        <w:lastRenderedPageBreak/>
        <w:t>______________202__</w:t>
      </w:r>
    </w:p>
    <w:p w14:paraId="230CE3AB" w14:textId="77777777" w:rsidR="003B32A5" w:rsidRPr="00CE5A02" w:rsidRDefault="003B32A5" w:rsidP="003B32A5">
      <w:pPr>
        <w:spacing w:after="0" w:line="240" w:lineRule="auto"/>
        <w:ind w:left="6237"/>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Sutarties nr./</w:t>
      </w:r>
      <w:r w:rsidRPr="00CE5A02">
        <w:rPr>
          <w:rFonts w:ascii="Times New Roman" w:eastAsia="Times New Roman" w:hAnsi="Times New Roman" w:cs="Times New Roman"/>
          <w:sz w:val="24"/>
          <w:szCs w:val="24"/>
          <w:lang w:eastAsia="lt-LT"/>
        </w:rPr>
        <w:t>Contract No. _____</w:t>
      </w:r>
    </w:p>
    <w:p w14:paraId="4086E040" w14:textId="2DD36763" w:rsidR="003B32A5" w:rsidRDefault="00563D20" w:rsidP="003B32A5">
      <w:pPr>
        <w:spacing w:after="0" w:line="240" w:lineRule="auto"/>
        <w:ind w:left="6237"/>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 priedas</w:t>
      </w:r>
    </w:p>
    <w:p w14:paraId="152B1E60" w14:textId="77777777" w:rsidR="00F12378" w:rsidRPr="00F12378" w:rsidRDefault="00F12378" w:rsidP="00F12378">
      <w:pPr>
        <w:widowControl w:val="0"/>
        <w:spacing w:after="0" w:line="240" w:lineRule="auto"/>
        <w:ind w:left="360" w:hanging="360"/>
        <w:jc w:val="center"/>
        <w:rPr>
          <w:rFonts w:ascii="Times New Roman" w:eastAsia="Times New Roman" w:hAnsi="Times New Roman" w:cs="Times New Roman"/>
          <w:b/>
          <w:snapToGrid w:val="0"/>
          <w:color w:val="000000"/>
          <w:sz w:val="24"/>
          <w:szCs w:val="24"/>
          <w:lang w:val="en-GB" w:eastAsia="en-GB"/>
        </w:rPr>
      </w:pPr>
    </w:p>
    <w:p w14:paraId="32390B43" w14:textId="77777777" w:rsidR="00F12378" w:rsidRPr="00F12378" w:rsidRDefault="00F12378" w:rsidP="00F12378">
      <w:pPr>
        <w:widowControl w:val="0"/>
        <w:spacing w:after="0" w:line="240" w:lineRule="auto"/>
        <w:ind w:left="360" w:hanging="360"/>
        <w:jc w:val="center"/>
        <w:rPr>
          <w:rFonts w:ascii="Times New Roman" w:eastAsia="Times New Roman" w:hAnsi="Times New Roman" w:cs="Times New Roman"/>
          <w:b/>
          <w:snapToGrid w:val="0"/>
          <w:color w:val="00000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DOCUMENT FORMS FOR CODIFICATION (EXAMPLE OF COMPLETION)</w:t>
      </w:r>
    </w:p>
    <w:p w14:paraId="5171E0A1" w14:textId="77777777" w:rsidR="00F12378" w:rsidRPr="00F12378" w:rsidRDefault="00F12378" w:rsidP="00F12378">
      <w:pPr>
        <w:widowControl w:val="0"/>
        <w:spacing w:after="0" w:line="240" w:lineRule="auto"/>
        <w:ind w:left="360" w:hanging="360"/>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List of codified tangible assets</w:t>
      </w:r>
    </w:p>
    <w:p w14:paraId="18C371C8" w14:textId="77777777" w:rsidR="00F12378" w:rsidRPr="00F12378" w:rsidRDefault="00F12378" w:rsidP="00F12378">
      <w:pPr>
        <w:widowControl w:val="0"/>
        <w:tabs>
          <w:tab w:val="left" w:pos="7952"/>
        </w:tabs>
        <w:spacing w:after="0" w:line="240" w:lineRule="auto"/>
        <w:jc w:val="both"/>
        <w:rPr>
          <w:rFonts w:ascii="Times New Roman" w:eastAsia="Times New Roman" w:hAnsi="Times New Roman" w:cs="Times New Roman"/>
          <w:snapToGrid w:val="0"/>
          <w:color w:val="000000"/>
          <w:sz w:val="24"/>
          <w:szCs w:val="24"/>
          <w:lang w:val="en-GB" w:eastAsia="en-GB"/>
        </w:rPr>
      </w:pPr>
    </w:p>
    <w:p w14:paraId="1CF0D1B6" w14:textId="77777777" w:rsidR="00F12378" w:rsidRPr="00F12378" w:rsidRDefault="00F12378" w:rsidP="00F12378">
      <w:pPr>
        <w:widowControl w:val="0"/>
        <w:tabs>
          <w:tab w:val="left" w:pos="7952"/>
        </w:tabs>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List submitted by, date:</w:t>
      </w:r>
      <w:r w:rsidRPr="00F12378">
        <w:rPr>
          <w:rFonts w:ascii="Times New Roman" w:eastAsia="Times New Roman" w:hAnsi="Times New Roman" w:cs="Times New Roman"/>
          <w:snapToGrid w:val="0"/>
          <w:color w:val="000000"/>
          <w:lang w:val="en-GB" w:eastAsia="en-GB"/>
        </w:rPr>
        <w:tab/>
        <w:t>Enclosed documents:</w:t>
      </w:r>
    </w:p>
    <w:p w14:paraId="5DA9F49A"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Number of contract:</w:t>
      </w:r>
    </w:p>
    <w:p w14:paraId="5C19AEB5" w14:textId="77777777" w:rsidR="00F12378" w:rsidRPr="00F12378" w:rsidRDefault="00F12378" w:rsidP="00F12378">
      <w:pPr>
        <w:widowControl w:val="0"/>
        <w:tabs>
          <w:tab w:val="left" w:leader="underscore" w:pos="5478"/>
        </w:tabs>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Date of Contract:</w:t>
      </w:r>
    </w:p>
    <w:tbl>
      <w:tblPr>
        <w:tblW w:w="5010" w:type="pct"/>
        <w:tblLayout w:type="fixed"/>
        <w:tblCellMar>
          <w:left w:w="0" w:type="dxa"/>
          <w:right w:w="0" w:type="dxa"/>
        </w:tblCellMar>
        <w:tblLook w:val="0000" w:firstRow="0" w:lastRow="0" w:firstColumn="0" w:lastColumn="0" w:noHBand="0" w:noVBand="0"/>
      </w:tblPr>
      <w:tblGrid>
        <w:gridCol w:w="400"/>
        <w:gridCol w:w="1949"/>
        <w:gridCol w:w="1722"/>
        <w:gridCol w:w="2168"/>
        <w:gridCol w:w="1415"/>
        <w:gridCol w:w="2328"/>
        <w:gridCol w:w="1465"/>
        <w:gridCol w:w="1123"/>
        <w:gridCol w:w="2019"/>
      </w:tblGrid>
      <w:tr w:rsidR="00F12378" w:rsidRPr="00F12378" w14:paraId="386F95F5" w14:textId="77777777" w:rsidTr="0003509C">
        <w:tc>
          <w:tcPr>
            <w:tcW w:w="137" w:type="pct"/>
            <w:tcBorders>
              <w:top w:val="single" w:sz="4" w:space="0" w:color="auto"/>
              <w:left w:val="single" w:sz="4" w:space="0" w:color="auto"/>
              <w:bottom w:val="nil"/>
              <w:right w:val="nil"/>
            </w:tcBorders>
            <w:shd w:val="clear" w:color="auto" w:fill="FFFFFF"/>
          </w:tcPr>
          <w:p w14:paraId="60502BC5"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No.</w:t>
            </w:r>
          </w:p>
        </w:tc>
        <w:tc>
          <w:tcPr>
            <w:tcW w:w="668" w:type="pct"/>
            <w:tcBorders>
              <w:top w:val="single" w:sz="4" w:space="0" w:color="auto"/>
              <w:left w:val="single" w:sz="4" w:space="0" w:color="auto"/>
              <w:bottom w:val="nil"/>
              <w:right w:val="nil"/>
            </w:tcBorders>
            <w:shd w:val="clear" w:color="auto" w:fill="FFFFFF"/>
            <w:vAlign w:val="center"/>
          </w:tcPr>
          <w:p w14:paraId="7EAC127C"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Supplier (Seller)</w:t>
            </w:r>
          </w:p>
        </w:tc>
        <w:tc>
          <w:tcPr>
            <w:tcW w:w="590" w:type="pct"/>
            <w:tcBorders>
              <w:top w:val="single" w:sz="4" w:space="0" w:color="auto"/>
              <w:left w:val="single" w:sz="4" w:space="0" w:color="auto"/>
              <w:bottom w:val="nil"/>
              <w:right w:val="nil"/>
            </w:tcBorders>
            <w:shd w:val="clear" w:color="auto" w:fill="FFFFFF"/>
            <w:vAlign w:val="center"/>
          </w:tcPr>
          <w:p w14:paraId="2A4E0ACC"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NCAGE</w:t>
            </w:r>
          </w:p>
        </w:tc>
        <w:tc>
          <w:tcPr>
            <w:tcW w:w="743" w:type="pct"/>
            <w:tcBorders>
              <w:top w:val="single" w:sz="4" w:space="0" w:color="auto"/>
              <w:left w:val="single" w:sz="4" w:space="0" w:color="auto"/>
              <w:bottom w:val="nil"/>
              <w:right w:val="nil"/>
            </w:tcBorders>
            <w:shd w:val="clear" w:color="auto" w:fill="FFFFFF"/>
            <w:vAlign w:val="center"/>
          </w:tcPr>
          <w:p w14:paraId="0F00EF62"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Actual manufacturer</w:t>
            </w:r>
          </w:p>
        </w:tc>
        <w:tc>
          <w:tcPr>
            <w:tcW w:w="485" w:type="pct"/>
            <w:tcBorders>
              <w:top w:val="single" w:sz="4" w:space="0" w:color="auto"/>
              <w:left w:val="single" w:sz="4" w:space="0" w:color="auto"/>
              <w:bottom w:val="nil"/>
              <w:right w:val="nil"/>
            </w:tcBorders>
            <w:shd w:val="clear" w:color="auto" w:fill="FFFFFF"/>
            <w:vAlign w:val="center"/>
          </w:tcPr>
          <w:p w14:paraId="31EC29B7"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NCAGE</w:t>
            </w:r>
          </w:p>
        </w:tc>
        <w:tc>
          <w:tcPr>
            <w:tcW w:w="798" w:type="pct"/>
            <w:tcBorders>
              <w:top w:val="single" w:sz="4" w:space="0" w:color="auto"/>
              <w:left w:val="single" w:sz="4" w:space="0" w:color="auto"/>
              <w:bottom w:val="nil"/>
              <w:right w:val="nil"/>
            </w:tcBorders>
            <w:shd w:val="clear" w:color="auto" w:fill="FFFFFF"/>
            <w:vAlign w:val="center"/>
          </w:tcPr>
          <w:p w14:paraId="4C092447"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Factory number or other identification code</w:t>
            </w:r>
          </w:p>
        </w:tc>
        <w:tc>
          <w:tcPr>
            <w:tcW w:w="502" w:type="pct"/>
            <w:tcBorders>
              <w:top w:val="single" w:sz="4" w:space="0" w:color="auto"/>
              <w:left w:val="single" w:sz="4" w:space="0" w:color="auto"/>
              <w:bottom w:val="nil"/>
              <w:right w:val="nil"/>
            </w:tcBorders>
            <w:shd w:val="clear" w:color="auto" w:fill="FFFFFF"/>
            <w:vAlign w:val="center"/>
          </w:tcPr>
          <w:p w14:paraId="15C1869F"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NSN code (if known)</w:t>
            </w:r>
          </w:p>
        </w:tc>
        <w:tc>
          <w:tcPr>
            <w:tcW w:w="385" w:type="pct"/>
            <w:tcBorders>
              <w:top w:val="single" w:sz="4" w:space="0" w:color="auto"/>
              <w:left w:val="single" w:sz="4" w:space="0" w:color="auto"/>
              <w:bottom w:val="nil"/>
              <w:right w:val="nil"/>
            </w:tcBorders>
            <w:shd w:val="clear" w:color="auto" w:fill="FFFFFF"/>
            <w:vAlign w:val="center"/>
          </w:tcPr>
          <w:p w14:paraId="3C563889"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Name</w:t>
            </w:r>
          </w:p>
        </w:tc>
        <w:tc>
          <w:tcPr>
            <w:tcW w:w="693" w:type="pct"/>
            <w:tcBorders>
              <w:top w:val="single" w:sz="4" w:space="0" w:color="auto"/>
              <w:left w:val="single" w:sz="4" w:space="0" w:color="auto"/>
              <w:bottom w:val="nil"/>
              <w:right w:val="single" w:sz="4" w:space="0" w:color="auto"/>
            </w:tcBorders>
            <w:shd w:val="clear" w:color="auto" w:fill="FFFFFF"/>
            <w:vAlign w:val="center"/>
          </w:tcPr>
          <w:p w14:paraId="52C3B124" w14:textId="77777777" w:rsidR="00F12378" w:rsidRPr="00F12378" w:rsidRDefault="00F12378" w:rsidP="00F12378">
            <w:pPr>
              <w:widowControl w:val="0"/>
              <w:spacing w:after="0" w:line="240" w:lineRule="auto"/>
              <w:ind w:right="143"/>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Price</w:t>
            </w:r>
          </w:p>
        </w:tc>
      </w:tr>
      <w:tr w:rsidR="00F12378" w:rsidRPr="00F12378" w14:paraId="799C560B" w14:textId="77777777" w:rsidTr="0003509C">
        <w:tc>
          <w:tcPr>
            <w:tcW w:w="137" w:type="pct"/>
            <w:tcBorders>
              <w:top w:val="single" w:sz="4" w:space="0" w:color="auto"/>
              <w:left w:val="single" w:sz="4" w:space="0" w:color="auto"/>
              <w:bottom w:val="nil"/>
              <w:right w:val="nil"/>
            </w:tcBorders>
            <w:shd w:val="clear" w:color="auto" w:fill="FFFFFF"/>
          </w:tcPr>
          <w:p w14:paraId="2BD8B6B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668" w:type="pct"/>
            <w:tcBorders>
              <w:top w:val="single" w:sz="4" w:space="0" w:color="auto"/>
              <w:left w:val="single" w:sz="4" w:space="0" w:color="auto"/>
              <w:bottom w:val="nil"/>
              <w:right w:val="nil"/>
            </w:tcBorders>
            <w:shd w:val="clear" w:color="auto" w:fill="FFFFFF"/>
          </w:tcPr>
          <w:p w14:paraId="33E654BC"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590" w:type="pct"/>
            <w:tcBorders>
              <w:top w:val="single" w:sz="4" w:space="0" w:color="auto"/>
              <w:left w:val="single" w:sz="4" w:space="0" w:color="auto"/>
              <w:bottom w:val="nil"/>
              <w:right w:val="nil"/>
            </w:tcBorders>
            <w:shd w:val="clear" w:color="auto" w:fill="FFFFFF"/>
          </w:tcPr>
          <w:p w14:paraId="264D8A5D"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743" w:type="pct"/>
            <w:tcBorders>
              <w:top w:val="single" w:sz="4" w:space="0" w:color="auto"/>
              <w:left w:val="single" w:sz="4" w:space="0" w:color="auto"/>
              <w:bottom w:val="nil"/>
              <w:right w:val="nil"/>
            </w:tcBorders>
            <w:shd w:val="clear" w:color="auto" w:fill="FFFFFF"/>
          </w:tcPr>
          <w:p w14:paraId="07C1D201"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485" w:type="pct"/>
            <w:tcBorders>
              <w:top w:val="single" w:sz="4" w:space="0" w:color="auto"/>
              <w:left w:val="single" w:sz="4" w:space="0" w:color="auto"/>
              <w:bottom w:val="nil"/>
              <w:right w:val="nil"/>
            </w:tcBorders>
            <w:shd w:val="clear" w:color="auto" w:fill="FFFFFF"/>
          </w:tcPr>
          <w:p w14:paraId="31A2170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798" w:type="pct"/>
            <w:tcBorders>
              <w:top w:val="single" w:sz="4" w:space="0" w:color="auto"/>
              <w:left w:val="single" w:sz="4" w:space="0" w:color="auto"/>
              <w:bottom w:val="nil"/>
              <w:right w:val="nil"/>
            </w:tcBorders>
            <w:shd w:val="clear" w:color="auto" w:fill="FFFFFF"/>
          </w:tcPr>
          <w:p w14:paraId="325A36E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502" w:type="pct"/>
            <w:tcBorders>
              <w:top w:val="single" w:sz="4" w:space="0" w:color="auto"/>
              <w:left w:val="single" w:sz="4" w:space="0" w:color="auto"/>
              <w:bottom w:val="nil"/>
              <w:right w:val="nil"/>
            </w:tcBorders>
            <w:shd w:val="clear" w:color="auto" w:fill="FFFFFF"/>
          </w:tcPr>
          <w:p w14:paraId="49F8B061"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385" w:type="pct"/>
            <w:tcBorders>
              <w:top w:val="single" w:sz="4" w:space="0" w:color="auto"/>
              <w:left w:val="single" w:sz="4" w:space="0" w:color="auto"/>
              <w:bottom w:val="nil"/>
              <w:right w:val="nil"/>
            </w:tcBorders>
            <w:shd w:val="clear" w:color="auto" w:fill="FFFFFF"/>
          </w:tcPr>
          <w:p w14:paraId="64935420"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693" w:type="pct"/>
            <w:tcBorders>
              <w:top w:val="single" w:sz="4" w:space="0" w:color="auto"/>
              <w:left w:val="single" w:sz="4" w:space="0" w:color="auto"/>
              <w:bottom w:val="nil"/>
              <w:right w:val="single" w:sz="4" w:space="0" w:color="auto"/>
            </w:tcBorders>
            <w:shd w:val="clear" w:color="auto" w:fill="FFFFFF"/>
          </w:tcPr>
          <w:p w14:paraId="030F3622"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r>
      <w:tr w:rsidR="00F12378" w:rsidRPr="00F12378" w14:paraId="45FF4BD3" w14:textId="77777777" w:rsidTr="0003509C">
        <w:tc>
          <w:tcPr>
            <w:tcW w:w="137" w:type="pct"/>
            <w:tcBorders>
              <w:top w:val="single" w:sz="4" w:space="0" w:color="auto"/>
              <w:left w:val="single" w:sz="4" w:space="0" w:color="auto"/>
              <w:bottom w:val="nil"/>
              <w:right w:val="nil"/>
            </w:tcBorders>
            <w:shd w:val="clear" w:color="auto" w:fill="FFFFFF"/>
          </w:tcPr>
          <w:p w14:paraId="7D9DDDD4"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668" w:type="pct"/>
            <w:tcBorders>
              <w:top w:val="single" w:sz="4" w:space="0" w:color="auto"/>
              <w:left w:val="single" w:sz="4" w:space="0" w:color="auto"/>
              <w:bottom w:val="nil"/>
              <w:right w:val="nil"/>
            </w:tcBorders>
            <w:shd w:val="clear" w:color="auto" w:fill="FFFFFF"/>
          </w:tcPr>
          <w:p w14:paraId="2C540C4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590" w:type="pct"/>
            <w:tcBorders>
              <w:top w:val="single" w:sz="4" w:space="0" w:color="auto"/>
              <w:left w:val="single" w:sz="4" w:space="0" w:color="auto"/>
              <w:bottom w:val="nil"/>
              <w:right w:val="nil"/>
            </w:tcBorders>
            <w:shd w:val="clear" w:color="auto" w:fill="FFFFFF"/>
          </w:tcPr>
          <w:p w14:paraId="2F678F74"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743" w:type="pct"/>
            <w:tcBorders>
              <w:top w:val="single" w:sz="4" w:space="0" w:color="auto"/>
              <w:left w:val="single" w:sz="4" w:space="0" w:color="auto"/>
              <w:bottom w:val="nil"/>
              <w:right w:val="nil"/>
            </w:tcBorders>
            <w:shd w:val="clear" w:color="auto" w:fill="FFFFFF"/>
          </w:tcPr>
          <w:p w14:paraId="32F72D8F"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485" w:type="pct"/>
            <w:tcBorders>
              <w:top w:val="single" w:sz="4" w:space="0" w:color="auto"/>
              <w:left w:val="single" w:sz="4" w:space="0" w:color="auto"/>
              <w:bottom w:val="nil"/>
              <w:right w:val="nil"/>
            </w:tcBorders>
            <w:shd w:val="clear" w:color="auto" w:fill="FFFFFF"/>
          </w:tcPr>
          <w:p w14:paraId="4F9B8750"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798" w:type="pct"/>
            <w:tcBorders>
              <w:top w:val="single" w:sz="4" w:space="0" w:color="auto"/>
              <w:left w:val="single" w:sz="4" w:space="0" w:color="auto"/>
              <w:bottom w:val="nil"/>
              <w:right w:val="nil"/>
            </w:tcBorders>
            <w:shd w:val="clear" w:color="auto" w:fill="FFFFFF"/>
          </w:tcPr>
          <w:p w14:paraId="1CA2E30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502" w:type="pct"/>
            <w:tcBorders>
              <w:top w:val="single" w:sz="4" w:space="0" w:color="auto"/>
              <w:left w:val="single" w:sz="4" w:space="0" w:color="auto"/>
              <w:bottom w:val="nil"/>
              <w:right w:val="nil"/>
            </w:tcBorders>
            <w:shd w:val="clear" w:color="auto" w:fill="FFFFFF"/>
          </w:tcPr>
          <w:p w14:paraId="2FEC4AA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385" w:type="pct"/>
            <w:tcBorders>
              <w:top w:val="single" w:sz="4" w:space="0" w:color="auto"/>
              <w:left w:val="single" w:sz="4" w:space="0" w:color="auto"/>
              <w:bottom w:val="nil"/>
              <w:right w:val="nil"/>
            </w:tcBorders>
            <w:shd w:val="clear" w:color="auto" w:fill="FFFFFF"/>
          </w:tcPr>
          <w:p w14:paraId="16F8AA9C"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693" w:type="pct"/>
            <w:tcBorders>
              <w:top w:val="single" w:sz="4" w:space="0" w:color="auto"/>
              <w:left w:val="single" w:sz="4" w:space="0" w:color="auto"/>
              <w:bottom w:val="nil"/>
              <w:right w:val="single" w:sz="4" w:space="0" w:color="auto"/>
            </w:tcBorders>
            <w:shd w:val="clear" w:color="auto" w:fill="FFFFFF"/>
          </w:tcPr>
          <w:p w14:paraId="5CB5D02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r>
      <w:tr w:rsidR="00F12378" w:rsidRPr="00F12378" w14:paraId="07888F9F" w14:textId="77777777" w:rsidTr="0003509C">
        <w:tc>
          <w:tcPr>
            <w:tcW w:w="137" w:type="pct"/>
            <w:tcBorders>
              <w:top w:val="single" w:sz="4" w:space="0" w:color="auto"/>
              <w:left w:val="single" w:sz="4" w:space="0" w:color="auto"/>
              <w:bottom w:val="nil"/>
              <w:right w:val="nil"/>
            </w:tcBorders>
            <w:shd w:val="clear" w:color="auto" w:fill="FFFFFF"/>
          </w:tcPr>
          <w:p w14:paraId="6E0CA774"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668" w:type="pct"/>
            <w:tcBorders>
              <w:top w:val="single" w:sz="4" w:space="0" w:color="auto"/>
              <w:left w:val="single" w:sz="4" w:space="0" w:color="auto"/>
              <w:bottom w:val="nil"/>
              <w:right w:val="nil"/>
            </w:tcBorders>
            <w:shd w:val="clear" w:color="auto" w:fill="FFFFFF"/>
          </w:tcPr>
          <w:p w14:paraId="76810A1E"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590" w:type="pct"/>
            <w:tcBorders>
              <w:top w:val="single" w:sz="4" w:space="0" w:color="auto"/>
              <w:left w:val="single" w:sz="4" w:space="0" w:color="auto"/>
              <w:bottom w:val="nil"/>
              <w:right w:val="nil"/>
            </w:tcBorders>
            <w:shd w:val="clear" w:color="auto" w:fill="FFFFFF"/>
          </w:tcPr>
          <w:p w14:paraId="4F6E2033"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743" w:type="pct"/>
            <w:tcBorders>
              <w:top w:val="single" w:sz="4" w:space="0" w:color="auto"/>
              <w:left w:val="single" w:sz="4" w:space="0" w:color="auto"/>
              <w:bottom w:val="nil"/>
              <w:right w:val="nil"/>
            </w:tcBorders>
            <w:shd w:val="clear" w:color="auto" w:fill="FFFFFF"/>
          </w:tcPr>
          <w:p w14:paraId="4ED635BE"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485" w:type="pct"/>
            <w:tcBorders>
              <w:top w:val="single" w:sz="4" w:space="0" w:color="auto"/>
              <w:left w:val="single" w:sz="4" w:space="0" w:color="auto"/>
              <w:bottom w:val="nil"/>
              <w:right w:val="nil"/>
            </w:tcBorders>
            <w:shd w:val="clear" w:color="auto" w:fill="FFFFFF"/>
          </w:tcPr>
          <w:p w14:paraId="0AD8A57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798" w:type="pct"/>
            <w:tcBorders>
              <w:top w:val="single" w:sz="4" w:space="0" w:color="auto"/>
              <w:left w:val="single" w:sz="4" w:space="0" w:color="auto"/>
              <w:bottom w:val="nil"/>
              <w:right w:val="nil"/>
            </w:tcBorders>
            <w:shd w:val="clear" w:color="auto" w:fill="FFFFFF"/>
          </w:tcPr>
          <w:p w14:paraId="3450D891"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502" w:type="pct"/>
            <w:tcBorders>
              <w:top w:val="single" w:sz="4" w:space="0" w:color="auto"/>
              <w:left w:val="single" w:sz="4" w:space="0" w:color="auto"/>
              <w:bottom w:val="nil"/>
              <w:right w:val="nil"/>
            </w:tcBorders>
            <w:shd w:val="clear" w:color="auto" w:fill="FFFFFF"/>
          </w:tcPr>
          <w:p w14:paraId="1C9102B4"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385" w:type="pct"/>
            <w:tcBorders>
              <w:top w:val="single" w:sz="4" w:space="0" w:color="auto"/>
              <w:left w:val="single" w:sz="4" w:space="0" w:color="auto"/>
              <w:bottom w:val="nil"/>
              <w:right w:val="nil"/>
            </w:tcBorders>
            <w:shd w:val="clear" w:color="auto" w:fill="FFFFFF"/>
          </w:tcPr>
          <w:p w14:paraId="02216692"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693" w:type="pct"/>
            <w:tcBorders>
              <w:top w:val="single" w:sz="4" w:space="0" w:color="auto"/>
              <w:left w:val="single" w:sz="4" w:space="0" w:color="auto"/>
              <w:bottom w:val="nil"/>
              <w:right w:val="single" w:sz="4" w:space="0" w:color="auto"/>
            </w:tcBorders>
            <w:shd w:val="clear" w:color="auto" w:fill="FFFFFF"/>
          </w:tcPr>
          <w:p w14:paraId="5668A4D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r>
      <w:tr w:rsidR="00F12378" w:rsidRPr="00F12378" w14:paraId="0DB4AB38" w14:textId="77777777" w:rsidTr="0003509C">
        <w:tc>
          <w:tcPr>
            <w:tcW w:w="137" w:type="pct"/>
            <w:tcBorders>
              <w:top w:val="single" w:sz="4" w:space="0" w:color="auto"/>
              <w:left w:val="single" w:sz="4" w:space="0" w:color="auto"/>
              <w:bottom w:val="single" w:sz="4" w:space="0" w:color="auto"/>
              <w:right w:val="nil"/>
            </w:tcBorders>
            <w:shd w:val="clear" w:color="auto" w:fill="FFFFFF"/>
          </w:tcPr>
          <w:p w14:paraId="1CFA8421"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668" w:type="pct"/>
            <w:tcBorders>
              <w:top w:val="single" w:sz="4" w:space="0" w:color="auto"/>
              <w:left w:val="single" w:sz="4" w:space="0" w:color="auto"/>
              <w:bottom w:val="single" w:sz="4" w:space="0" w:color="auto"/>
              <w:right w:val="nil"/>
            </w:tcBorders>
            <w:shd w:val="clear" w:color="auto" w:fill="FFFFFF"/>
          </w:tcPr>
          <w:p w14:paraId="51ABB6C3"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590" w:type="pct"/>
            <w:tcBorders>
              <w:top w:val="single" w:sz="4" w:space="0" w:color="auto"/>
              <w:left w:val="single" w:sz="4" w:space="0" w:color="auto"/>
              <w:bottom w:val="single" w:sz="4" w:space="0" w:color="auto"/>
              <w:right w:val="nil"/>
            </w:tcBorders>
            <w:shd w:val="clear" w:color="auto" w:fill="FFFFFF"/>
          </w:tcPr>
          <w:p w14:paraId="438F295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743" w:type="pct"/>
            <w:tcBorders>
              <w:top w:val="single" w:sz="4" w:space="0" w:color="auto"/>
              <w:left w:val="single" w:sz="4" w:space="0" w:color="auto"/>
              <w:bottom w:val="single" w:sz="4" w:space="0" w:color="auto"/>
              <w:right w:val="nil"/>
            </w:tcBorders>
            <w:shd w:val="clear" w:color="auto" w:fill="FFFFFF"/>
          </w:tcPr>
          <w:p w14:paraId="6631A18E"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485" w:type="pct"/>
            <w:tcBorders>
              <w:top w:val="single" w:sz="4" w:space="0" w:color="auto"/>
              <w:left w:val="single" w:sz="4" w:space="0" w:color="auto"/>
              <w:bottom w:val="single" w:sz="4" w:space="0" w:color="auto"/>
              <w:right w:val="nil"/>
            </w:tcBorders>
            <w:shd w:val="clear" w:color="auto" w:fill="FFFFFF"/>
          </w:tcPr>
          <w:p w14:paraId="190FB23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798" w:type="pct"/>
            <w:tcBorders>
              <w:top w:val="single" w:sz="4" w:space="0" w:color="auto"/>
              <w:left w:val="single" w:sz="4" w:space="0" w:color="auto"/>
              <w:bottom w:val="single" w:sz="4" w:space="0" w:color="auto"/>
              <w:right w:val="nil"/>
            </w:tcBorders>
            <w:shd w:val="clear" w:color="auto" w:fill="FFFFFF"/>
          </w:tcPr>
          <w:p w14:paraId="0A346B22"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502" w:type="pct"/>
            <w:tcBorders>
              <w:top w:val="single" w:sz="4" w:space="0" w:color="auto"/>
              <w:left w:val="single" w:sz="4" w:space="0" w:color="auto"/>
              <w:bottom w:val="single" w:sz="4" w:space="0" w:color="auto"/>
              <w:right w:val="nil"/>
            </w:tcBorders>
            <w:shd w:val="clear" w:color="auto" w:fill="FFFFFF"/>
          </w:tcPr>
          <w:p w14:paraId="17FE9C98"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385" w:type="pct"/>
            <w:tcBorders>
              <w:top w:val="single" w:sz="4" w:space="0" w:color="auto"/>
              <w:left w:val="single" w:sz="4" w:space="0" w:color="auto"/>
              <w:bottom w:val="single" w:sz="4" w:space="0" w:color="auto"/>
              <w:right w:val="nil"/>
            </w:tcBorders>
            <w:shd w:val="clear" w:color="auto" w:fill="FFFFFF"/>
          </w:tcPr>
          <w:p w14:paraId="1DCA3143"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693" w:type="pct"/>
            <w:tcBorders>
              <w:top w:val="single" w:sz="4" w:space="0" w:color="auto"/>
              <w:left w:val="single" w:sz="4" w:space="0" w:color="auto"/>
              <w:bottom w:val="single" w:sz="4" w:space="0" w:color="auto"/>
              <w:right w:val="single" w:sz="4" w:space="0" w:color="auto"/>
            </w:tcBorders>
            <w:shd w:val="clear" w:color="auto" w:fill="FFFFFF"/>
          </w:tcPr>
          <w:p w14:paraId="70D09A1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r>
    </w:tbl>
    <w:p w14:paraId="671939D1" w14:textId="77777777" w:rsidR="00F12378" w:rsidRPr="00F12378" w:rsidRDefault="00F12378" w:rsidP="00F12378">
      <w:pPr>
        <w:widowControl w:val="0"/>
        <w:spacing w:after="0" w:line="240" w:lineRule="auto"/>
        <w:ind w:left="360" w:hanging="360"/>
        <w:jc w:val="both"/>
        <w:rPr>
          <w:rFonts w:ascii="Times New Roman" w:eastAsia="Times New Roman" w:hAnsi="Times New Roman" w:cs="Times New Roman"/>
          <w:snapToGrid w:val="0"/>
          <w:color w:val="000000"/>
          <w:sz w:val="24"/>
          <w:szCs w:val="24"/>
          <w:lang w:val="en-GB" w:eastAsia="en-GB"/>
        </w:rPr>
      </w:pPr>
    </w:p>
    <w:p w14:paraId="4DCBE2CA" w14:textId="77777777" w:rsidR="00F12378" w:rsidRPr="00F12378" w:rsidRDefault="00F12378" w:rsidP="00F12378">
      <w:pPr>
        <w:widowControl w:val="0"/>
        <w:spacing w:after="0" w:line="240" w:lineRule="auto"/>
        <w:ind w:left="360" w:hanging="360"/>
        <w:jc w:val="both"/>
        <w:rPr>
          <w:rFonts w:ascii="Times New Roman" w:eastAsia="Times New Roman" w:hAnsi="Times New Roman" w:cs="Times New Roman"/>
          <w:snapToGrid w:val="0"/>
          <w:sz w:val="24"/>
          <w:szCs w:val="24"/>
          <w:lang w:val="en-GB" w:eastAsia="en-GB"/>
        </w:rPr>
      </w:pPr>
      <w:r w:rsidRPr="00F12378">
        <w:rPr>
          <w:rFonts w:ascii="Times New Roman" w:eastAsia="Times New Roman" w:hAnsi="Times New Roman" w:cs="Times New Roman"/>
          <w:snapToGrid w:val="0"/>
          <w:color w:val="000000"/>
          <w:sz w:val="24"/>
          <w:szCs w:val="24"/>
          <w:lang w:val="en-GB" w:eastAsia="en-GB"/>
        </w:rPr>
        <w:t>Instructions for completing the codified list of material values</w:t>
      </w:r>
    </w:p>
    <w:tbl>
      <w:tblPr>
        <w:tblW w:w="5010" w:type="pct"/>
        <w:tblLayout w:type="fixed"/>
        <w:tblCellMar>
          <w:left w:w="0" w:type="dxa"/>
          <w:right w:w="0" w:type="dxa"/>
        </w:tblCellMar>
        <w:tblLook w:val="0000" w:firstRow="0" w:lastRow="0" w:firstColumn="0" w:lastColumn="0" w:noHBand="0" w:noVBand="0"/>
      </w:tblPr>
      <w:tblGrid>
        <w:gridCol w:w="5086"/>
        <w:gridCol w:w="9503"/>
      </w:tblGrid>
      <w:tr w:rsidR="00F12378" w:rsidRPr="00F12378" w14:paraId="6D5A34E7" w14:textId="77777777" w:rsidTr="0003509C">
        <w:tc>
          <w:tcPr>
            <w:tcW w:w="1743" w:type="pct"/>
            <w:tcBorders>
              <w:top w:val="single" w:sz="4" w:space="0" w:color="auto"/>
              <w:left w:val="single" w:sz="4" w:space="0" w:color="auto"/>
              <w:bottom w:val="nil"/>
              <w:right w:val="nil"/>
            </w:tcBorders>
            <w:shd w:val="clear" w:color="auto" w:fill="FFFFFF"/>
          </w:tcPr>
          <w:p w14:paraId="21C82D63"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Field</w:t>
            </w:r>
          </w:p>
        </w:tc>
        <w:tc>
          <w:tcPr>
            <w:tcW w:w="3257" w:type="pct"/>
            <w:tcBorders>
              <w:top w:val="single" w:sz="4" w:space="0" w:color="auto"/>
              <w:left w:val="single" w:sz="4" w:space="0" w:color="auto"/>
              <w:bottom w:val="nil"/>
              <w:right w:val="single" w:sz="4" w:space="0" w:color="auto"/>
            </w:tcBorders>
            <w:shd w:val="clear" w:color="auto" w:fill="FFFFFF"/>
          </w:tcPr>
          <w:p w14:paraId="1781E5D1"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Instruction:</w:t>
            </w:r>
          </w:p>
        </w:tc>
      </w:tr>
      <w:tr w:rsidR="00F12378" w:rsidRPr="00F12378" w14:paraId="5C653F4C" w14:textId="77777777" w:rsidTr="0003509C">
        <w:tc>
          <w:tcPr>
            <w:tcW w:w="1743" w:type="pct"/>
            <w:tcBorders>
              <w:top w:val="single" w:sz="4" w:space="0" w:color="auto"/>
              <w:left w:val="single" w:sz="4" w:space="0" w:color="auto"/>
              <w:bottom w:val="nil"/>
              <w:right w:val="nil"/>
            </w:tcBorders>
            <w:shd w:val="clear" w:color="auto" w:fill="FFFFFF"/>
          </w:tcPr>
          <w:p w14:paraId="38AC61AD"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List submitted by, date</w:t>
            </w:r>
          </w:p>
        </w:tc>
        <w:tc>
          <w:tcPr>
            <w:tcW w:w="3257" w:type="pct"/>
            <w:tcBorders>
              <w:top w:val="single" w:sz="4" w:space="0" w:color="auto"/>
              <w:left w:val="single" w:sz="4" w:space="0" w:color="auto"/>
              <w:bottom w:val="nil"/>
              <w:right w:val="single" w:sz="4" w:space="0" w:color="auto"/>
            </w:tcBorders>
            <w:shd w:val="clear" w:color="auto" w:fill="FFFFFF"/>
          </w:tcPr>
          <w:p w14:paraId="482C0915"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Enter the service providing the list and the date of filling in this list</w:t>
            </w:r>
          </w:p>
        </w:tc>
      </w:tr>
      <w:tr w:rsidR="00F12378" w:rsidRPr="00F12378" w14:paraId="6CFBB3F3" w14:textId="77777777" w:rsidTr="0003509C">
        <w:tc>
          <w:tcPr>
            <w:tcW w:w="1743" w:type="pct"/>
            <w:tcBorders>
              <w:top w:val="single" w:sz="4" w:space="0" w:color="auto"/>
              <w:left w:val="single" w:sz="4" w:space="0" w:color="auto"/>
              <w:bottom w:val="nil"/>
              <w:right w:val="nil"/>
            </w:tcBorders>
            <w:shd w:val="clear" w:color="auto" w:fill="FFFFFF"/>
          </w:tcPr>
          <w:p w14:paraId="333A2A31"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Number of agreement</w:t>
            </w:r>
          </w:p>
        </w:tc>
        <w:tc>
          <w:tcPr>
            <w:tcW w:w="3257" w:type="pct"/>
            <w:tcBorders>
              <w:top w:val="single" w:sz="4" w:space="0" w:color="auto"/>
              <w:left w:val="single" w:sz="4" w:space="0" w:color="auto"/>
              <w:bottom w:val="nil"/>
              <w:right w:val="single" w:sz="4" w:space="0" w:color="auto"/>
            </w:tcBorders>
            <w:shd w:val="clear" w:color="auto" w:fill="FFFFFF"/>
          </w:tcPr>
          <w:p w14:paraId="59715CA3"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Enter the contract number</w:t>
            </w:r>
          </w:p>
        </w:tc>
      </w:tr>
      <w:tr w:rsidR="00F12378" w:rsidRPr="00F12378" w14:paraId="7F1E2D0B" w14:textId="77777777" w:rsidTr="0003509C">
        <w:tc>
          <w:tcPr>
            <w:tcW w:w="1743" w:type="pct"/>
            <w:tcBorders>
              <w:top w:val="single" w:sz="4" w:space="0" w:color="auto"/>
              <w:left w:val="single" w:sz="4" w:space="0" w:color="auto"/>
              <w:bottom w:val="nil"/>
              <w:right w:val="nil"/>
            </w:tcBorders>
            <w:shd w:val="clear" w:color="auto" w:fill="FFFFFF"/>
          </w:tcPr>
          <w:p w14:paraId="0F33703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Date of Contract</w:t>
            </w:r>
          </w:p>
        </w:tc>
        <w:tc>
          <w:tcPr>
            <w:tcW w:w="3257" w:type="pct"/>
            <w:tcBorders>
              <w:top w:val="single" w:sz="4" w:space="0" w:color="auto"/>
              <w:left w:val="single" w:sz="4" w:space="0" w:color="auto"/>
              <w:bottom w:val="nil"/>
              <w:right w:val="single" w:sz="4" w:space="0" w:color="auto"/>
            </w:tcBorders>
            <w:shd w:val="clear" w:color="auto" w:fill="FFFFFF"/>
          </w:tcPr>
          <w:p w14:paraId="43646FB4"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Enter the date of contract containing part of the codification.</w:t>
            </w:r>
          </w:p>
        </w:tc>
      </w:tr>
      <w:tr w:rsidR="00F12378" w:rsidRPr="00F12378" w14:paraId="52667513" w14:textId="77777777" w:rsidTr="0003509C">
        <w:tc>
          <w:tcPr>
            <w:tcW w:w="1743" w:type="pct"/>
            <w:tcBorders>
              <w:top w:val="single" w:sz="4" w:space="0" w:color="auto"/>
              <w:left w:val="single" w:sz="4" w:space="0" w:color="auto"/>
              <w:bottom w:val="nil"/>
              <w:right w:val="nil"/>
            </w:tcBorders>
            <w:shd w:val="clear" w:color="auto" w:fill="FFFFFF"/>
          </w:tcPr>
          <w:p w14:paraId="43B30B5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Enclosed documents</w:t>
            </w:r>
          </w:p>
        </w:tc>
        <w:tc>
          <w:tcPr>
            <w:tcW w:w="3257" w:type="pct"/>
            <w:tcBorders>
              <w:top w:val="single" w:sz="4" w:space="0" w:color="auto"/>
              <w:left w:val="single" w:sz="4" w:space="0" w:color="auto"/>
              <w:bottom w:val="nil"/>
              <w:right w:val="single" w:sz="4" w:space="0" w:color="auto"/>
            </w:tcBorders>
            <w:shd w:val="clear" w:color="auto" w:fill="FFFFFF"/>
          </w:tcPr>
          <w:p w14:paraId="46C6C453"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Specify the documents (or electronic files) attached (descriptions, drawings, etc.), and the number of pages in the documents.</w:t>
            </w:r>
          </w:p>
        </w:tc>
      </w:tr>
      <w:tr w:rsidR="00F12378" w:rsidRPr="00F12378" w14:paraId="3C7CD96F" w14:textId="77777777" w:rsidTr="0003509C">
        <w:tc>
          <w:tcPr>
            <w:tcW w:w="1743" w:type="pct"/>
            <w:tcBorders>
              <w:top w:val="single" w:sz="4" w:space="0" w:color="auto"/>
              <w:left w:val="single" w:sz="4" w:space="0" w:color="auto"/>
              <w:bottom w:val="nil"/>
              <w:right w:val="nil"/>
            </w:tcBorders>
            <w:shd w:val="clear" w:color="auto" w:fill="FFFFFF"/>
          </w:tcPr>
          <w:p w14:paraId="3FA63A5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Supplier (Seller)</w:t>
            </w:r>
          </w:p>
        </w:tc>
        <w:tc>
          <w:tcPr>
            <w:tcW w:w="3257" w:type="pct"/>
            <w:tcBorders>
              <w:top w:val="single" w:sz="4" w:space="0" w:color="auto"/>
              <w:left w:val="single" w:sz="4" w:space="0" w:color="auto"/>
              <w:bottom w:val="nil"/>
              <w:right w:val="single" w:sz="4" w:space="0" w:color="auto"/>
            </w:tcBorders>
            <w:shd w:val="clear" w:color="auto" w:fill="FFFFFF"/>
          </w:tcPr>
          <w:p w14:paraId="6718C650"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Specify the Supplier ​​(seller) of material values.</w:t>
            </w:r>
          </w:p>
        </w:tc>
      </w:tr>
      <w:tr w:rsidR="00F12378" w:rsidRPr="00F12378" w14:paraId="248463AC" w14:textId="77777777" w:rsidTr="0003509C">
        <w:tc>
          <w:tcPr>
            <w:tcW w:w="1743" w:type="pct"/>
            <w:tcBorders>
              <w:top w:val="single" w:sz="4" w:space="0" w:color="auto"/>
              <w:left w:val="single" w:sz="4" w:space="0" w:color="auto"/>
              <w:bottom w:val="nil"/>
              <w:right w:val="nil"/>
            </w:tcBorders>
            <w:shd w:val="clear" w:color="auto" w:fill="FFFFFF"/>
          </w:tcPr>
          <w:p w14:paraId="1CAE4028"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NCAGE</w:t>
            </w:r>
          </w:p>
        </w:tc>
        <w:tc>
          <w:tcPr>
            <w:tcW w:w="3257" w:type="pct"/>
            <w:tcBorders>
              <w:top w:val="single" w:sz="4" w:space="0" w:color="auto"/>
              <w:left w:val="single" w:sz="4" w:space="0" w:color="auto"/>
              <w:bottom w:val="nil"/>
              <w:right w:val="single" w:sz="4" w:space="0" w:color="auto"/>
            </w:tcBorders>
            <w:shd w:val="clear" w:color="auto" w:fill="FFFFFF"/>
          </w:tcPr>
          <w:p w14:paraId="63E00749"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If known, enter the NCAGE code of the Supplier (seller).</w:t>
            </w:r>
          </w:p>
        </w:tc>
      </w:tr>
      <w:tr w:rsidR="00F12378" w:rsidRPr="00F12378" w14:paraId="10369D21" w14:textId="77777777" w:rsidTr="0003509C">
        <w:tc>
          <w:tcPr>
            <w:tcW w:w="1743" w:type="pct"/>
            <w:tcBorders>
              <w:top w:val="single" w:sz="4" w:space="0" w:color="auto"/>
              <w:left w:val="single" w:sz="4" w:space="0" w:color="auto"/>
              <w:bottom w:val="nil"/>
              <w:right w:val="nil"/>
            </w:tcBorders>
            <w:shd w:val="clear" w:color="auto" w:fill="FFFFFF"/>
          </w:tcPr>
          <w:p w14:paraId="05F0836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Actual manufacturer</w:t>
            </w:r>
          </w:p>
        </w:tc>
        <w:tc>
          <w:tcPr>
            <w:tcW w:w="3257" w:type="pct"/>
            <w:tcBorders>
              <w:top w:val="single" w:sz="4" w:space="0" w:color="auto"/>
              <w:left w:val="single" w:sz="4" w:space="0" w:color="auto"/>
              <w:bottom w:val="nil"/>
              <w:right w:val="single" w:sz="4" w:space="0" w:color="auto"/>
            </w:tcBorders>
            <w:shd w:val="clear" w:color="auto" w:fill="FFFFFF"/>
          </w:tcPr>
          <w:p w14:paraId="76ED7F39"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If the Supplier (seller) is not the actual manufacturer of tangible assets, indicate the actual manufacturer.</w:t>
            </w:r>
          </w:p>
        </w:tc>
      </w:tr>
      <w:tr w:rsidR="00F12378" w:rsidRPr="00F12378" w14:paraId="2DA7E5A0" w14:textId="77777777" w:rsidTr="0003509C">
        <w:tc>
          <w:tcPr>
            <w:tcW w:w="1743" w:type="pct"/>
            <w:tcBorders>
              <w:top w:val="single" w:sz="4" w:space="0" w:color="auto"/>
              <w:left w:val="single" w:sz="4" w:space="0" w:color="auto"/>
              <w:bottom w:val="nil"/>
              <w:right w:val="nil"/>
            </w:tcBorders>
            <w:shd w:val="clear" w:color="auto" w:fill="FFFFFF"/>
          </w:tcPr>
          <w:p w14:paraId="1A36B25D"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NCAGE</w:t>
            </w:r>
          </w:p>
        </w:tc>
        <w:tc>
          <w:tcPr>
            <w:tcW w:w="3257" w:type="pct"/>
            <w:tcBorders>
              <w:top w:val="single" w:sz="4" w:space="0" w:color="auto"/>
              <w:left w:val="single" w:sz="4" w:space="0" w:color="auto"/>
              <w:bottom w:val="nil"/>
              <w:right w:val="single" w:sz="4" w:space="0" w:color="auto"/>
            </w:tcBorders>
            <w:shd w:val="clear" w:color="auto" w:fill="FFFFFF"/>
          </w:tcPr>
          <w:p w14:paraId="3F65562D"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If known, enter the code of the actual manufacturer's NCAGE code.</w:t>
            </w:r>
          </w:p>
        </w:tc>
      </w:tr>
      <w:tr w:rsidR="00F12378" w:rsidRPr="00F12378" w14:paraId="4AC2744F" w14:textId="77777777" w:rsidTr="0003509C">
        <w:tc>
          <w:tcPr>
            <w:tcW w:w="1743" w:type="pct"/>
            <w:tcBorders>
              <w:top w:val="single" w:sz="4" w:space="0" w:color="auto"/>
              <w:left w:val="single" w:sz="4" w:space="0" w:color="auto"/>
              <w:bottom w:val="nil"/>
              <w:right w:val="nil"/>
            </w:tcBorders>
            <w:shd w:val="clear" w:color="auto" w:fill="FFFFFF"/>
          </w:tcPr>
          <w:p w14:paraId="1D20E678"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Factory number or other identification number</w:t>
            </w:r>
          </w:p>
        </w:tc>
        <w:tc>
          <w:tcPr>
            <w:tcW w:w="3257" w:type="pct"/>
            <w:tcBorders>
              <w:top w:val="single" w:sz="4" w:space="0" w:color="auto"/>
              <w:left w:val="single" w:sz="4" w:space="0" w:color="auto"/>
              <w:bottom w:val="nil"/>
              <w:right w:val="single" w:sz="4" w:space="0" w:color="auto"/>
            </w:tcBorders>
            <w:shd w:val="clear" w:color="auto" w:fill="FFFFFF"/>
          </w:tcPr>
          <w:p w14:paraId="12365E0B"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Indicate the factory number (article) provided by the actual manufacturer or a number which uniquely identifies the material value.</w:t>
            </w:r>
          </w:p>
        </w:tc>
      </w:tr>
      <w:tr w:rsidR="00F12378" w:rsidRPr="00F12378" w14:paraId="10E092C1" w14:textId="77777777" w:rsidTr="0003509C">
        <w:tc>
          <w:tcPr>
            <w:tcW w:w="1743" w:type="pct"/>
            <w:tcBorders>
              <w:top w:val="single" w:sz="4" w:space="0" w:color="auto"/>
              <w:left w:val="single" w:sz="4" w:space="0" w:color="auto"/>
              <w:bottom w:val="single" w:sz="4" w:space="0" w:color="auto"/>
              <w:right w:val="nil"/>
            </w:tcBorders>
            <w:shd w:val="clear" w:color="auto" w:fill="FFFFFF"/>
          </w:tcPr>
          <w:p w14:paraId="20F4C9E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NSN code</w:t>
            </w:r>
          </w:p>
        </w:tc>
        <w:tc>
          <w:tcPr>
            <w:tcW w:w="3257" w:type="pct"/>
            <w:tcBorders>
              <w:top w:val="single" w:sz="4" w:space="0" w:color="auto"/>
              <w:left w:val="single" w:sz="4" w:space="0" w:color="auto"/>
              <w:bottom w:val="single" w:sz="4" w:space="0" w:color="auto"/>
              <w:right w:val="single" w:sz="4" w:space="0" w:color="auto"/>
            </w:tcBorders>
            <w:shd w:val="clear" w:color="auto" w:fill="FFFFFF"/>
          </w:tcPr>
          <w:p w14:paraId="69F2562B"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This field is to be filled in if the material values are purchased overseas and the NSN code is known.</w:t>
            </w:r>
          </w:p>
        </w:tc>
      </w:tr>
      <w:tr w:rsidR="00F12378" w:rsidRPr="00F12378" w14:paraId="032CF40D" w14:textId="77777777" w:rsidTr="0003509C">
        <w:tc>
          <w:tcPr>
            <w:tcW w:w="1743" w:type="pct"/>
            <w:tcBorders>
              <w:top w:val="single" w:sz="4" w:space="0" w:color="auto"/>
              <w:left w:val="single" w:sz="4" w:space="0" w:color="auto"/>
              <w:bottom w:val="single" w:sz="4" w:space="0" w:color="auto"/>
              <w:right w:val="nil"/>
            </w:tcBorders>
            <w:shd w:val="clear" w:color="auto" w:fill="FFFFFF"/>
          </w:tcPr>
          <w:p w14:paraId="126AB581"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Name</w:t>
            </w:r>
          </w:p>
        </w:tc>
        <w:tc>
          <w:tcPr>
            <w:tcW w:w="3257" w:type="pct"/>
            <w:tcBorders>
              <w:top w:val="single" w:sz="4" w:space="0" w:color="auto"/>
              <w:left w:val="single" w:sz="4" w:space="0" w:color="auto"/>
              <w:bottom w:val="single" w:sz="4" w:space="0" w:color="auto"/>
              <w:right w:val="single" w:sz="4" w:space="0" w:color="auto"/>
            </w:tcBorders>
            <w:shd w:val="clear" w:color="auto" w:fill="FFFFFF"/>
          </w:tcPr>
          <w:p w14:paraId="22C1E2F7" w14:textId="77777777" w:rsidR="00F12378" w:rsidRPr="00F12378" w:rsidRDefault="00F12378" w:rsidP="00F12378">
            <w:pPr>
              <w:widowControl w:val="0"/>
              <w:spacing w:after="0" w:line="240" w:lineRule="auto"/>
              <w:rPr>
                <w:rFonts w:ascii="Times New Roman" w:eastAsia="Times New Roman" w:hAnsi="Times New Roman" w:cs="Times New Roman"/>
                <w:snapToGrid w:val="0"/>
                <w:color w:val="000000"/>
                <w:lang w:val="en-GB" w:eastAsia="en-GB"/>
              </w:rPr>
            </w:pPr>
            <w:r w:rsidRPr="00F12378">
              <w:rPr>
                <w:rFonts w:ascii="Times New Roman" w:eastAsia="Times New Roman" w:hAnsi="Times New Roman" w:cs="Times New Roman"/>
                <w:snapToGrid w:val="0"/>
                <w:color w:val="000000"/>
                <w:bdr w:val="single" w:sz="4" w:space="0" w:color="auto"/>
                <w:lang w:val="en-GB" w:eastAsia="en-GB"/>
              </w:rPr>
              <w:t>Indicate the name of the material value proposed by the manu</w:t>
            </w:r>
            <w:r w:rsidRPr="00F12378">
              <w:rPr>
                <w:rFonts w:ascii="Times New Roman" w:eastAsia="Times New Roman" w:hAnsi="Times New Roman" w:cs="Times New Roman"/>
                <w:snapToGrid w:val="0"/>
                <w:color w:val="000000"/>
                <w:lang w:val="en-GB" w:eastAsia="en-GB"/>
              </w:rPr>
              <w:t>facturer.</w:t>
            </w:r>
          </w:p>
        </w:tc>
      </w:tr>
      <w:tr w:rsidR="00F12378" w:rsidRPr="00F12378" w14:paraId="51CB7F00" w14:textId="77777777" w:rsidTr="0003509C">
        <w:tc>
          <w:tcPr>
            <w:tcW w:w="1743" w:type="pct"/>
            <w:tcBorders>
              <w:top w:val="single" w:sz="4" w:space="0" w:color="auto"/>
              <w:left w:val="single" w:sz="4" w:space="0" w:color="auto"/>
              <w:bottom w:val="single" w:sz="4" w:space="0" w:color="auto"/>
              <w:right w:val="nil"/>
            </w:tcBorders>
            <w:shd w:val="clear" w:color="auto" w:fill="FFFFFF"/>
          </w:tcPr>
          <w:p w14:paraId="6E9B53C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Price</w:t>
            </w:r>
          </w:p>
        </w:tc>
        <w:tc>
          <w:tcPr>
            <w:tcW w:w="3257" w:type="pct"/>
            <w:tcBorders>
              <w:top w:val="single" w:sz="4" w:space="0" w:color="auto"/>
              <w:left w:val="single" w:sz="4" w:space="0" w:color="auto"/>
              <w:bottom w:val="single" w:sz="4" w:space="0" w:color="auto"/>
              <w:right w:val="single" w:sz="4" w:space="0" w:color="auto"/>
            </w:tcBorders>
            <w:shd w:val="clear" w:color="auto" w:fill="FFFFFF"/>
          </w:tcPr>
          <w:p w14:paraId="57EA47A6" w14:textId="77777777" w:rsidR="00F12378" w:rsidRPr="00F12378" w:rsidRDefault="00F12378" w:rsidP="00F12378">
            <w:pPr>
              <w:widowControl w:val="0"/>
              <w:spacing w:after="0" w:line="240" w:lineRule="auto"/>
              <w:rPr>
                <w:rFonts w:ascii="Times New Roman" w:eastAsia="Times New Roman" w:hAnsi="Times New Roman" w:cs="Times New Roman"/>
                <w:snapToGrid w:val="0"/>
                <w:color w:val="000000"/>
                <w:lang w:val="en-GB" w:eastAsia="en-GB"/>
              </w:rPr>
            </w:pPr>
            <w:r w:rsidRPr="00F12378">
              <w:rPr>
                <w:rFonts w:ascii="Times New Roman" w:eastAsia="Times New Roman" w:hAnsi="Times New Roman" w:cs="Times New Roman"/>
                <w:snapToGrid w:val="0"/>
                <w:color w:val="000000"/>
                <w:lang w:val="en-GB" w:eastAsia="en-GB"/>
              </w:rPr>
              <w:t>Indicate the cost of material value.</w:t>
            </w:r>
          </w:p>
        </w:tc>
      </w:tr>
    </w:tbl>
    <w:p w14:paraId="06D3F8B9"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0CF97CE5" w14:textId="77777777" w:rsid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5A390CB2"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523320BF"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color w:val="00000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lastRenderedPageBreak/>
        <w:t>INFORMATION ABOUT THE MANUFACTURER OR SUPPLIER (SELLER) (EXAMPLE OF COMPLETION)</w:t>
      </w:r>
    </w:p>
    <w:p w14:paraId="0E7C1D46"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p>
    <w:tbl>
      <w:tblPr>
        <w:tblW w:w="14606" w:type="dxa"/>
        <w:tblLayout w:type="fixed"/>
        <w:tblCellMar>
          <w:left w:w="0" w:type="dxa"/>
          <w:right w:w="0" w:type="dxa"/>
        </w:tblCellMar>
        <w:tblLook w:val="0000" w:firstRow="0" w:lastRow="0" w:firstColumn="0" w:lastColumn="0" w:noHBand="0" w:noVBand="0"/>
      </w:tblPr>
      <w:tblGrid>
        <w:gridCol w:w="572"/>
        <w:gridCol w:w="993"/>
        <w:gridCol w:w="850"/>
        <w:gridCol w:w="1134"/>
        <w:gridCol w:w="1134"/>
        <w:gridCol w:w="992"/>
        <w:gridCol w:w="1843"/>
        <w:gridCol w:w="2126"/>
        <w:gridCol w:w="2552"/>
        <w:gridCol w:w="2410"/>
      </w:tblGrid>
      <w:tr w:rsidR="00F12378" w:rsidRPr="00F12378" w14:paraId="0DD76B86" w14:textId="77777777" w:rsidTr="0003509C">
        <w:tc>
          <w:tcPr>
            <w:tcW w:w="572" w:type="dxa"/>
            <w:tcBorders>
              <w:top w:val="single" w:sz="4" w:space="0" w:color="auto"/>
              <w:left w:val="single" w:sz="4" w:space="0" w:color="auto"/>
              <w:bottom w:val="nil"/>
              <w:right w:val="nil"/>
            </w:tcBorders>
            <w:shd w:val="clear" w:color="auto" w:fill="FFFFFF"/>
            <w:vAlign w:val="center"/>
          </w:tcPr>
          <w:p w14:paraId="4A7BD0C2"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Item</w:t>
            </w:r>
          </w:p>
          <w:p w14:paraId="0B048383"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No.</w:t>
            </w:r>
          </w:p>
        </w:tc>
        <w:tc>
          <w:tcPr>
            <w:tcW w:w="993" w:type="dxa"/>
            <w:tcBorders>
              <w:top w:val="single" w:sz="4" w:space="0" w:color="auto"/>
              <w:left w:val="single" w:sz="4" w:space="0" w:color="auto"/>
              <w:bottom w:val="nil"/>
              <w:right w:val="nil"/>
            </w:tcBorders>
            <w:shd w:val="clear" w:color="auto" w:fill="FFFFFF"/>
            <w:vAlign w:val="center"/>
          </w:tcPr>
          <w:p w14:paraId="4735F4AF"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NCAGE</w:t>
            </w:r>
          </w:p>
        </w:tc>
        <w:tc>
          <w:tcPr>
            <w:tcW w:w="850" w:type="dxa"/>
            <w:tcBorders>
              <w:top w:val="single" w:sz="4" w:space="0" w:color="auto"/>
              <w:left w:val="single" w:sz="4" w:space="0" w:color="auto"/>
              <w:bottom w:val="nil"/>
              <w:right w:val="nil"/>
            </w:tcBorders>
            <w:shd w:val="clear" w:color="auto" w:fill="FFFFFF"/>
            <w:vAlign w:val="center"/>
          </w:tcPr>
          <w:p w14:paraId="7BF8AAF9"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Name</w:t>
            </w:r>
          </w:p>
        </w:tc>
        <w:tc>
          <w:tcPr>
            <w:tcW w:w="1134" w:type="dxa"/>
            <w:tcBorders>
              <w:top w:val="single" w:sz="4" w:space="0" w:color="auto"/>
              <w:left w:val="single" w:sz="4" w:space="0" w:color="auto"/>
              <w:bottom w:val="nil"/>
              <w:right w:val="nil"/>
            </w:tcBorders>
            <w:shd w:val="clear" w:color="auto" w:fill="FFFFFF"/>
            <w:vAlign w:val="center"/>
          </w:tcPr>
          <w:p w14:paraId="0DC404A7"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Address:</w:t>
            </w:r>
          </w:p>
        </w:tc>
        <w:tc>
          <w:tcPr>
            <w:tcW w:w="1134" w:type="dxa"/>
            <w:tcBorders>
              <w:top w:val="single" w:sz="4" w:space="0" w:color="auto"/>
              <w:left w:val="single" w:sz="4" w:space="0" w:color="auto"/>
              <w:bottom w:val="nil"/>
              <w:right w:val="nil"/>
            </w:tcBorders>
            <w:shd w:val="clear" w:color="auto" w:fill="FFFFFF"/>
            <w:vAlign w:val="center"/>
          </w:tcPr>
          <w:p w14:paraId="33F32740"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Telephone No.</w:t>
            </w:r>
          </w:p>
        </w:tc>
        <w:tc>
          <w:tcPr>
            <w:tcW w:w="992" w:type="dxa"/>
            <w:tcBorders>
              <w:top w:val="single" w:sz="4" w:space="0" w:color="auto"/>
              <w:left w:val="single" w:sz="4" w:space="0" w:color="auto"/>
              <w:bottom w:val="nil"/>
              <w:right w:val="nil"/>
            </w:tcBorders>
            <w:shd w:val="clear" w:color="auto" w:fill="FFFFFF"/>
            <w:vAlign w:val="center"/>
          </w:tcPr>
          <w:p w14:paraId="12359F04"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Fax</w:t>
            </w:r>
          </w:p>
        </w:tc>
        <w:tc>
          <w:tcPr>
            <w:tcW w:w="1843" w:type="dxa"/>
            <w:tcBorders>
              <w:top w:val="single" w:sz="4" w:space="0" w:color="auto"/>
              <w:left w:val="single" w:sz="4" w:space="0" w:color="auto"/>
              <w:bottom w:val="nil"/>
              <w:right w:val="nil"/>
            </w:tcBorders>
            <w:shd w:val="clear" w:color="auto" w:fill="FFFFFF"/>
            <w:vAlign w:val="center"/>
          </w:tcPr>
          <w:p w14:paraId="2E220AFC"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E-mail address</w:t>
            </w:r>
          </w:p>
        </w:tc>
        <w:tc>
          <w:tcPr>
            <w:tcW w:w="2126" w:type="dxa"/>
            <w:tcBorders>
              <w:top w:val="single" w:sz="4" w:space="0" w:color="auto"/>
              <w:left w:val="single" w:sz="4" w:space="0" w:color="auto"/>
              <w:bottom w:val="nil"/>
              <w:right w:val="nil"/>
            </w:tcBorders>
            <w:shd w:val="clear" w:color="auto" w:fill="FFFFFF"/>
            <w:vAlign w:val="center"/>
          </w:tcPr>
          <w:p w14:paraId="6B0C37AA"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Company code</w:t>
            </w:r>
          </w:p>
        </w:tc>
        <w:tc>
          <w:tcPr>
            <w:tcW w:w="2552" w:type="dxa"/>
            <w:tcBorders>
              <w:top w:val="single" w:sz="4" w:space="0" w:color="auto"/>
              <w:left w:val="single" w:sz="4" w:space="0" w:color="auto"/>
              <w:bottom w:val="nil"/>
              <w:right w:val="nil"/>
            </w:tcBorders>
            <w:shd w:val="clear" w:color="auto" w:fill="FFFFFF"/>
            <w:vAlign w:val="center"/>
          </w:tcPr>
          <w:p w14:paraId="4EC077F5"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Supplier (Seller)</w:t>
            </w:r>
          </w:p>
        </w:tc>
        <w:tc>
          <w:tcPr>
            <w:tcW w:w="2410" w:type="dxa"/>
            <w:tcBorders>
              <w:top w:val="single" w:sz="4" w:space="0" w:color="auto"/>
              <w:left w:val="single" w:sz="4" w:space="0" w:color="auto"/>
              <w:bottom w:val="nil"/>
              <w:right w:val="single" w:sz="4" w:space="0" w:color="auto"/>
            </w:tcBorders>
            <w:shd w:val="clear" w:color="auto" w:fill="FFFFFF"/>
            <w:vAlign w:val="center"/>
          </w:tcPr>
          <w:p w14:paraId="48C6CDF1"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Manufacturer</w:t>
            </w:r>
          </w:p>
        </w:tc>
      </w:tr>
      <w:tr w:rsidR="00F12378" w:rsidRPr="00F12378" w14:paraId="6F35582E" w14:textId="77777777" w:rsidTr="0003509C">
        <w:tc>
          <w:tcPr>
            <w:tcW w:w="572" w:type="dxa"/>
            <w:tcBorders>
              <w:top w:val="single" w:sz="4" w:space="0" w:color="auto"/>
              <w:left w:val="single" w:sz="4" w:space="0" w:color="auto"/>
              <w:bottom w:val="nil"/>
              <w:right w:val="nil"/>
            </w:tcBorders>
            <w:shd w:val="clear" w:color="auto" w:fill="FFFFFF"/>
          </w:tcPr>
          <w:p w14:paraId="1C44A66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993" w:type="dxa"/>
            <w:tcBorders>
              <w:top w:val="single" w:sz="4" w:space="0" w:color="auto"/>
              <w:left w:val="single" w:sz="4" w:space="0" w:color="auto"/>
              <w:bottom w:val="nil"/>
              <w:right w:val="nil"/>
            </w:tcBorders>
            <w:shd w:val="clear" w:color="auto" w:fill="FFFFFF"/>
          </w:tcPr>
          <w:p w14:paraId="10B0BC80"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850" w:type="dxa"/>
            <w:tcBorders>
              <w:top w:val="single" w:sz="4" w:space="0" w:color="auto"/>
              <w:left w:val="single" w:sz="4" w:space="0" w:color="auto"/>
              <w:bottom w:val="nil"/>
              <w:right w:val="nil"/>
            </w:tcBorders>
            <w:shd w:val="clear" w:color="auto" w:fill="FFFFFF"/>
          </w:tcPr>
          <w:p w14:paraId="673C305F"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134" w:type="dxa"/>
            <w:tcBorders>
              <w:top w:val="single" w:sz="4" w:space="0" w:color="auto"/>
              <w:left w:val="single" w:sz="4" w:space="0" w:color="auto"/>
              <w:bottom w:val="nil"/>
              <w:right w:val="nil"/>
            </w:tcBorders>
            <w:shd w:val="clear" w:color="auto" w:fill="FFFFFF"/>
          </w:tcPr>
          <w:p w14:paraId="0B189D5B"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134" w:type="dxa"/>
            <w:tcBorders>
              <w:top w:val="single" w:sz="4" w:space="0" w:color="auto"/>
              <w:left w:val="single" w:sz="4" w:space="0" w:color="auto"/>
              <w:bottom w:val="nil"/>
              <w:right w:val="nil"/>
            </w:tcBorders>
            <w:shd w:val="clear" w:color="auto" w:fill="FFFFFF"/>
          </w:tcPr>
          <w:p w14:paraId="4A5974AA"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992" w:type="dxa"/>
            <w:tcBorders>
              <w:top w:val="single" w:sz="4" w:space="0" w:color="auto"/>
              <w:left w:val="single" w:sz="4" w:space="0" w:color="auto"/>
              <w:bottom w:val="nil"/>
              <w:right w:val="nil"/>
            </w:tcBorders>
            <w:shd w:val="clear" w:color="auto" w:fill="FFFFFF"/>
          </w:tcPr>
          <w:p w14:paraId="64DD77F8"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843" w:type="dxa"/>
            <w:tcBorders>
              <w:top w:val="single" w:sz="4" w:space="0" w:color="auto"/>
              <w:left w:val="single" w:sz="4" w:space="0" w:color="auto"/>
              <w:bottom w:val="nil"/>
              <w:right w:val="nil"/>
            </w:tcBorders>
            <w:shd w:val="clear" w:color="auto" w:fill="FFFFFF"/>
          </w:tcPr>
          <w:p w14:paraId="1F50599C"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126" w:type="dxa"/>
            <w:tcBorders>
              <w:top w:val="single" w:sz="4" w:space="0" w:color="auto"/>
              <w:left w:val="single" w:sz="4" w:space="0" w:color="auto"/>
              <w:bottom w:val="nil"/>
              <w:right w:val="nil"/>
            </w:tcBorders>
            <w:shd w:val="clear" w:color="auto" w:fill="FFFFFF"/>
          </w:tcPr>
          <w:p w14:paraId="688A7A74"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552" w:type="dxa"/>
            <w:tcBorders>
              <w:top w:val="single" w:sz="4" w:space="0" w:color="auto"/>
              <w:left w:val="single" w:sz="4" w:space="0" w:color="auto"/>
              <w:bottom w:val="nil"/>
              <w:right w:val="nil"/>
            </w:tcBorders>
            <w:shd w:val="clear" w:color="auto" w:fill="FFFFFF"/>
          </w:tcPr>
          <w:p w14:paraId="2388AA9B"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410" w:type="dxa"/>
            <w:tcBorders>
              <w:top w:val="single" w:sz="4" w:space="0" w:color="auto"/>
              <w:left w:val="single" w:sz="4" w:space="0" w:color="auto"/>
              <w:bottom w:val="nil"/>
              <w:right w:val="single" w:sz="4" w:space="0" w:color="auto"/>
            </w:tcBorders>
            <w:shd w:val="clear" w:color="auto" w:fill="FFFFFF"/>
          </w:tcPr>
          <w:p w14:paraId="4D05B674"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r>
      <w:tr w:rsidR="00F12378" w:rsidRPr="00F12378" w14:paraId="7013A4C2" w14:textId="77777777" w:rsidTr="0003509C">
        <w:tc>
          <w:tcPr>
            <w:tcW w:w="572" w:type="dxa"/>
            <w:tcBorders>
              <w:top w:val="single" w:sz="4" w:space="0" w:color="auto"/>
              <w:left w:val="single" w:sz="4" w:space="0" w:color="auto"/>
              <w:bottom w:val="nil"/>
              <w:right w:val="nil"/>
            </w:tcBorders>
            <w:shd w:val="clear" w:color="auto" w:fill="FFFFFF"/>
          </w:tcPr>
          <w:p w14:paraId="6C84C6F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993" w:type="dxa"/>
            <w:tcBorders>
              <w:top w:val="single" w:sz="4" w:space="0" w:color="auto"/>
              <w:left w:val="single" w:sz="4" w:space="0" w:color="auto"/>
              <w:bottom w:val="nil"/>
              <w:right w:val="nil"/>
            </w:tcBorders>
            <w:shd w:val="clear" w:color="auto" w:fill="FFFFFF"/>
          </w:tcPr>
          <w:p w14:paraId="3CD194B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850" w:type="dxa"/>
            <w:tcBorders>
              <w:top w:val="single" w:sz="4" w:space="0" w:color="auto"/>
              <w:left w:val="single" w:sz="4" w:space="0" w:color="auto"/>
              <w:bottom w:val="nil"/>
              <w:right w:val="nil"/>
            </w:tcBorders>
            <w:shd w:val="clear" w:color="auto" w:fill="FFFFFF"/>
          </w:tcPr>
          <w:p w14:paraId="4F435074"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134" w:type="dxa"/>
            <w:tcBorders>
              <w:top w:val="single" w:sz="4" w:space="0" w:color="auto"/>
              <w:left w:val="single" w:sz="4" w:space="0" w:color="auto"/>
              <w:bottom w:val="nil"/>
              <w:right w:val="nil"/>
            </w:tcBorders>
            <w:shd w:val="clear" w:color="auto" w:fill="FFFFFF"/>
          </w:tcPr>
          <w:p w14:paraId="6472446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134" w:type="dxa"/>
            <w:tcBorders>
              <w:top w:val="single" w:sz="4" w:space="0" w:color="auto"/>
              <w:left w:val="single" w:sz="4" w:space="0" w:color="auto"/>
              <w:bottom w:val="nil"/>
              <w:right w:val="nil"/>
            </w:tcBorders>
            <w:shd w:val="clear" w:color="auto" w:fill="FFFFFF"/>
          </w:tcPr>
          <w:p w14:paraId="0EB75AEC"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992" w:type="dxa"/>
            <w:tcBorders>
              <w:top w:val="single" w:sz="4" w:space="0" w:color="auto"/>
              <w:left w:val="single" w:sz="4" w:space="0" w:color="auto"/>
              <w:bottom w:val="nil"/>
              <w:right w:val="nil"/>
            </w:tcBorders>
            <w:shd w:val="clear" w:color="auto" w:fill="FFFFFF"/>
          </w:tcPr>
          <w:p w14:paraId="2B27BCFE"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843" w:type="dxa"/>
            <w:tcBorders>
              <w:top w:val="single" w:sz="4" w:space="0" w:color="auto"/>
              <w:left w:val="single" w:sz="4" w:space="0" w:color="auto"/>
              <w:bottom w:val="nil"/>
              <w:right w:val="nil"/>
            </w:tcBorders>
            <w:shd w:val="clear" w:color="auto" w:fill="FFFFFF"/>
          </w:tcPr>
          <w:p w14:paraId="2E8A2B0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126" w:type="dxa"/>
            <w:tcBorders>
              <w:top w:val="single" w:sz="4" w:space="0" w:color="auto"/>
              <w:left w:val="single" w:sz="4" w:space="0" w:color="auto"/>
              <w:bottom w:val="nil"/>
              <w:right w:val="nil"/>
            </w:tcBorders>
            <w:shd w:val="clear" w:color="auto" w:fill="FFFFFF"/>
          </w:tcPr>
          <w:p w14:paraId="05A15B5A"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552" w:type="dxa"/>
            <w:tcBorders>
              <w:top w:val="single" w:sz="4" w:space="0" w:color="auto"/>
              <w:left w:val="single" w:sz="4" w:space="0" w:color="auto"/>
              <w:bottom w:val="nil"/>
              <w:right w:val="nil"/>
            </w:tcBorders>
            <w:shd w:val="clear" w:color="auto" w:fill="FFFFFF"/>
          </w:tcPr>
          <w:p w14:paraId="1A3A3AD4"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410" w:type="dxa"/>
            <w:tcBorders>
              <w:top w:val="single" w:sz="4" w:space="0" w:color="auto"/>
              <w:left w:val="single" w:sz="4" w:space="0" w:color="auto"/>
              <w:bottom w:val="nil"/>
              <w:right w:val="single" w:sz="4" w:space="0" w:color="auto"/>
            </w:tcBorders>
            <w:shd w:val="clear" w:color="auto" w:fill="FFFFFF"/>
          </w:tcPr>
          <w:p w14:paraId="46EF9428"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r>
      <w:tr w:rsidR="00F12378" w:rsidRPr="00F12378" w14:paraId="69DAB6A4" w14:textId="77777777" w:rsidTr="0003509C">
        <w:tc>
          <w:tcPr>
            <w:tcW w:w="572" w:type="dxa"/>
            <w:tcBorders>
              <w:top w:val="single" w:sz="4" w:space="0" w:color="auto"/>
              <w:left w:val="single" w:sz="4" w:space="0" w:color="auto"/>
              <w:bottom w:val="nil"/>
              <w:right w:val="nil"/>
            </w:tcBorders>
            <w:shd w:val="clear" w:color="auto" w:fill="FFFFFF"/>
          </w:tcPr>
          <w:p w14:paraId="3CA4ABB3"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993" w:type="dxa"/>
            <w:tcBorders>
              <w:top w:val="single" w:sz="4" w:space="0" w:color="auto"/>
              <w:left w:val="single" w:sz="4" w:space="0" w:color="auto"/>
              <w:bottom w:val="nil"/>
              <w:right w:val="nil"/>
            </w:tcBorders>
            <w:shd w:val="clear" w:color="auto" w:fill="FFFFFF"/>
          </w:tcPr>
          <w:p w14:paraId="145BCA5F"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850" w:type="dxa"/>
            <w:tcBorders>
              <w:top w:val="single" w:sz="4" w:space="0" w:color="auto"/>
              <w:left w:val="single" w:sz="4" w:space="0" w:color="auto"/>
              <w:bottom w:val="nil"/>
              <w:right w:val="nil"/>
            </w:tcBorders>
            <w:shd w:val="clear" w:color="auto" w:fill="FFFFFF"/>
          </w:tcPr>
          <w:p w14:paraId="206F57E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134" w:type="dxa"/>
            <w:tcBorders>
              <w:top w:val="single" w:sz="4" w:space="0" w:color="auto"/>
              <w:left w:val="single" w:sz="4" w:space="0" w:color="auto"/>
              <w:bottom w:val="nil"/>
              <w:right w:val="nil"/>
            </w:tcBorders>
            <w:shd w:val="clear" w:color="auto" w:fill="FFFFFF"/>
          </w:tcPr>
          <w:p w14:paraId="6A8C3E5D"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134" w:type="dxa"/>
            <w:tcBorders>
              <w:top w:val="single" w:sz="4" w:space="0" w:color="auto"/>
              <w:left w:val="single" w:sz="4" w:space="0" w:color="auto"/>
              <w:bottom w:val="nil"/>
              <w:right w:val="nil"/>
            </w:tcBorders>
            <w:shd w:val="clear" w:color="auto" w:fill="FFFFFF"/>
          </w:tcPr>
          <w:p w14:paraId="214162E2"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992" w:type="dxa"/>
            <w:tcBorders>
              <w:top w:val="single" w:sz="4" w:space="0" w:color="auto"/>
              <w:left w:val="single" w:sz="4" w:space="0" w:color="auto"/>
              <w:bottom w:val="nil"/>
              <w:right w:val="nil"/>
            </w:tcBorders>
            <w:shd w:val="clear" w:color="auto" w:fill="FFFFFF"/>
          </w:tcPr>
          <w:p w14:paraId="647B3D8F"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843" w:type="dxa"/>
            <w:tcBorders>
              <w:top w:val="single" w:sz="4" w:space="0" w:color="auto"/>
              <w:left w:val="single" w:sz="4" w:space="0" w:color="auto"/>
              <w:bottom w:val="nil"/>
              <w:right w:val="nil"/>
            </w:tcBorders>
            <w:shd w:val="clear" w:color="auto" w:fill="FFFFFF"/>
          </w:tcPr>
          <w:p w14:paraId="66F57F6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126" w:type="dxa"/>
            <w:tcBorders>
              <w:top w:val="single" w:sz="4" w:space="0" w:color="auto"/>
              <w:left w:val="single" w:sz="4" w:space="0" w:color="auto"/>
              <w:bottom w:val="nil"/>
              <w:right w:val="nil"/>
            </w:tcBorders>
            <w:shd w:val="clear" w:color="auto" w:fill="FFFFFF"/>
          </w:tcPr>
          <w:p w14:paraId="73254DD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552" w:type="dxa"/>
            <w:tcBorders>
              <w:top w:val="single" w:sz="4" w:space="0" w:color="auto"/>
              <w:left w:val="single" w:sz="4" w:space="0" w:color="auto"/>
              <w:bottom w:val="nil"/>
              <w:right w:val="nil"/>
            </w:tcBorders>
            <w:shd w:val="clear" w:color="auto" w:fill="FFFFFF"/>
          </w:tcPr>
          <w:p w14:paraId="7927E62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410" w:type="dxa"/>
            <w:tcBorders>
              <w:top w:val="single" w:sz="4" w:space="0" w:color="auto"/>
              <w:left w:val="single" w:sz="4" w:space="0" w:color="auto"/>
              <w:bottom w:val="nil"/>
              <w:right w:val="single" w:sz="4" w:space="0" w:color="auto"/>
            </w:tcBorders>
            <w:shd w:val="clear" w:color="auto" w:fill="FFFFFF"/>
          </w:tcPr>
          <w:p w14:paraId="0AB5571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r>
      <w:tr w:rsidR="00F12378" w:rsidRPr="00F12378" w14:paraId="73D79E02" w14:textId="77777777" w:rsidTr="0003509C">
        <w:tc>
          <w:tcPr>
            <w:tcW w:w="572" w:type="dxa"/>
            <w:tcBorders>
              <w:top w:val="single" w:sz="4" w:space="0" w:color="auto"/>
              <w:left w:val="single" w:sz="4" w:space="0" w:color="auto"/>
              <w:bottom w:val="single" w:sz="4" w:space="0" w:color="auto"/>
              <w:right w:val="nil"/>
            </w:tcBorders>
            <w:shd w:val="clear" w:color="auto" w:fill="FFFFFF"/>
          </w:tcPr>
          <w:p w14:paraId="069D8EA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993" w:type="dxa"/>
            <w:tcBorders>
              <w:top w:val="single" w:sz="4" w:space="0" w:color="auto"/>
              <w:left w:val="single" w:sz="4" w:space="0" w:color="auto"/>
              <w:bottom w:val="single" w:sz="4" w:space="0" w:color="auto"/>
              <w:right w:val="nil"/>
            </w:tcBorders>
            <w:shd w:val="clear" w:color="auto" w:fill="FFFFFF"/>
          </w:tcPr>
          <w:p w14:paraId="6575F3FB"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850" w:type="dxa"/>
            <w:tcBorders>
              <w:top w:val="single" w:sz="4" w:space="0" w:color="auto"/>
              <w:left w:val="single" w:sz="4" w:space="0" w:color="auto"/>
              <w:bottom w:val="single" w:sz="4" w:space="0" w:color="auto"/>
              <w:right w:val="nil"/>
            </w:tcBorders>
            <w:shd w:val="clear" w:color="auto" w:fill="FFFFFF"/>
          </w:tcPr>
          <w:p w14:paraId="791DCC2E"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134" w:type="dxa"/>
            <w:tcBorders>
              <w:top w:val="single" w:sz="4" w:space="0" w:color="auto"/>
              <w:left w:val="single" w:sz="4" w:space="0" w:color="auto"/>
              <w:bottom w:val="single" w:sz="4" w:space="0" w:color="auto"/>
              <w:right w:val="nil"/>
            </w:tcBorders>
            <w:shd w:val="clear" w:color="auto" w:fill="FFFFFF"/>
          </w:tcPr>
          <w:p w14:paraId="072F056A"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134" w:type="dxa"/>
            <w:tcBorders>
              <w:top w:val="single" w:sz="4" w:space="0" w:color="auto"/>
              <w:left w:val="single" w:sz="4" w:space="0" w:color="auto"/>
              <w:bottom w:val="single" w:sz="4" w:space="0" w:color="auto"/>
              <w:right w:val="nil"/>
            </w:tcBorders>
            <w:shd w:val="clear" w:color="auto" w:fill="FFFFFF"/>
          </w:tcPr>
          <w:p w14:paraId="31EF5AFF"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992" w:type="dxa"/>
            <w:tcBorders>
              <w:top w:val="single" w:sz="4" w:space="0" w:color="auto"/>
              <w:left w:val="single" w:sz="4" w:space="0" w:color="auto"/>
              <w:bottom w:val="single" w:sz="4" w:space="0" w:color="auto"/>
              <w:right w:val="nil"/>
            </w:tcBorders>
            <w:shd w:val="clear" w:color="auto" w:fill="FFFFFF"/>
          </w:tcPr>
          <w:p w14:paraId="4682B7E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843" w:type="dxa"/>
            <w:tcBorders>
              <w:top w:val="single" w:sz="4" w:space="0" w:color="auto"/>
              <w:left w:val="single" w:sz="4" w:space="0" w:color="auto"/>
              <w:bottom w:val="single" w:sz="4" w:space="0" w:color="auto"/>
              <w:right w:val="nil"/>
            </w:tcBorders>
            <w:shd w:val="clear" w:color="auto" w:fill="FFFFFF"/>
          </w:tcPr>
          <w:p w14:paraId="1FD6463B"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126" w:type="dxa"/>
            <w:tcBorders>
              <w:top w:val="single" w:sz="4" w:space="0" w:color="auto"/>
              <w:left w:val="single" w:sz="4" w:space="0" w:color="auto"/>
              <w:bottom w:val="single" w:sz="4" w:space="0" w:color="auto"/>
              <w:right w:val="nil"/>
            </w:tcBorders>
            <w:shd w:val="clear" w:color="auto" w:fill="FFFFFF"/>
          </w:tcPr>
          <w:p w14:paraId="7A50FE13"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552" w:type="dxa"/>
            <w:tcBorders>
              <w:top w:val="single" w:sz="4" w:space="0" w:color="auto"/>
              <w:left w:val="single" w:sz="4" w:space="0" w:color="auto"/>
              <w:bottom w:val="single" w:sz="4" w:space="0" w:color="auto"/>
              <w:right w:val="nil"/>
            </w:tcBorders>
            <w:shd w:val="clear" w:color="auto" w:fill="FFFFFF"/>
          </w:tcPr>
          <w:p w14:paraId="10302B6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22FD8B5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r>
    </w:tbl>
    <w:p w14:paraId="31D5BA4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color w:val="000000"/>
          <w:sz w:val="24"/>
          <w:szCs w:val="24"/>
          <w:lang w:val="en-GB" w:eastAsia="en-GB"/>
        </w:rPr>
      </w:pPr>
    </w:p>
    <w:p w14:paraId="6F57D988"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color w:val="000000"/>
          <w:lang w:val="en-GB" w:eastAsia="en-GB"/>
        </w:rPr>
      </w:pPr>
      <w:r w:rsidRPr="00F12378">
        <w:rPr>
          <w:rFonts w:ascii="Times New Roman" w:eastAsia="Times New Roman" w:hAnsi="Times New Roman" w:cs="Times New Roman"/>
          <w:snapToGrid w:val="0"/>
          <w:color w:val="000000"/>
          <w:lang w:val="en-GB" w:eastAsia="en-GB"/>
        </w:rPr>
        <w:t>Instruction for filling in the “Manufacturer/Supplier information” form</w:t>
      </w:r>
    </w:p>
    <w:p w14:paraId="184128E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bl>
      <w:tblPr>
        <w:tblW w:w="5010" w:type="pct"/>
        <w:tblLayout w:type="fixed"/>
        <w:tblCellMar>
          <w:left w:w="0" w:type="dxa"/>
          <w:right w:w="0" w:type="dxa"/>
        </w:tblCellMar>
        <w:tblLook w:val="0000" w:firstRow="0" w:lastRow="0" w:firstColumn="0" w:lastColumn="0" w:noHBand="0" w:noVBand="0"/>
      </w:tblPr>
      <w:tblGrid>
        <w:gridCol w:w="5567"/>
        <w:gridCol w:w="9022"/>
      </w:tblGrid>
      <w:tr w:rsidR="00F12378" w:rsidRPr="00F12378" w14:paraId="3923D78B" w14:textId="77777777" w:rsidTr="0003509C">
        <w:tc>
          <w:tcPr>
            <w:tcW w:w="1908" w:type="pct"/>
            <w:tcBorders>
              <w:top w:val="single" w:sz="4" w:space="0" w:color="auto"/>
              <w:left w:val="single" w:sz="4" w:space="0" w:color="auto"/>
              <w:bottom w:val="nil"/>
              <w:right w:val="nil"/>
            </w:tcBorders>
            <w:shd w:val="clear" w:color="auto" w:fill="FFFFFF"/>
          </w:tcPr>
          <w:p w14:paraId="16CAC803"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Field</w:t>
            </w:r>
          </w:p>
        </w:tc>
        <w:tc>
          <w:tcPr>
            <w:tcW w:w="3092" w:type="pct"/>
            <w:tcBorders>
              <w:top w:val="single" w:sz="4" w:space="0" w:color="auto"/>
              <w:left w:val="single" w:sz="4" w:space="0" w:color="auto"/>
              <w:bottom w:val="nil"/>
              <w:right w:val="single" w:sz="4" w:space="0" w:color="auto"/>
            </w:tcBorders>
            <w:shd w:val="clear" w:color="auto" w:fill="FFFFFF"/>
          </w:tcPr>
          <w:p w14:paraId="7C67E75D"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Instruction:</w:t>
            </w:r>
          </w:p>
        </w:tc>
      </w:tr>
      <w:tr w:rsidR="00F12378" w:rsidRPr="00F12378" w14:paraId="280D2B1B" w14:textId="77777777" w:rsidTr="0003509C">
        <w:tc>
          <w:tcPr>
            <w:tcW w:w="1908" w:type="pct"/>
            <w:tcBorders>
              <w:top w:val="single" w:sz="4" w:space="0" w:color="auto"/>
              <w:left w:val="single" w:sz="4" w:space="0" w:color="auto"/>
              <w:bottom w:val="nil"/>
              <w:right w:val="nil"/>
            </w:tcBorders>
            <w:shd w:val="clear" w:color="auto" w:fill="FFFFFF"/>
          </w:tcPr>
          <w:p w14:paraId="2F10B39B"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NCAGE*</w:t>
            </w:r>
          </w:p>
        </w:tc>
        <w:tc>
          <w:tcPr>
            <w:tcW w:w="3092" w:type="pct"/>
            <w:tcBorders>
              <w:top w:val="single" w:sz="4" w:space="0" w:color="auto"/>
              <w:left w:val="single" w:sz="4" w:space="0" w:color="auto"/>
              <w:bottom w:val="nil"/>
              <w:right w:val="single" w:sz="4" w:space="0" w:color="auto"/>
            </w:tcBorders>
            <w:shd w:val="clear" w:color="auto" w:fill="FFFFFF"/>
          </w:tcPr>
          <w:p w14:paraId="2EC71F6B"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Enter the NCAGE code of the Supplier (seller) or manufacturer (if assigned and known).</w:t>
            </w:r>
          </w:p>
        </w:tc>
      </w:tr>
      <w:tr w:rsidR="00F12378" w:rsidRPr="00F12378" w14:paraId="6E5DB6C0" w14:textId="77777777" w:rsidTr="0003509C">
        <w:tc>
          <w:tcPr>
            <w:tcW w:w="1908" w:type="pct"/>
            <w:tcBorders>
              <w:top w:val="single" w:sz="4" w:space="0" w:color="auto"/>
              <w:left w:val="single" w:sz="4" w:space="0" w:color="auto"/>
              <w:bottom w:val="nil"/>
              <w:right w:val="nil"/>
            </w:tcBorders>
            <w:shd w:val="clear" w:color="auto" w:fill="FFFFFF"/>
          </w:tcPr>
          <w:p w14:paraId="1C3B7F7B"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Name</w:t>
            </w:r>
          </w:p>
        </w:tc>
        <w:tc>
          <w:tcPr>
            <w:tcW w:w="3092" w:type="pct"/>
            <w:tcBorders>
              <w:top w:val="single" w:sz="4" w:space="0" w:color="auto"/>
              <w:left w:val="single" w:sz="4" w:space="0" w:color="auto"/>
              <w:bottom w:val="nil"/>
              <w:right w:val="single" w:sz="4" w:space="0" w:color="auto"/>
            </w:tcBorders>
            <w:shd w:val="clear" w:color="auto" w:fill="FFFFFF"/>
          </w:tcPr>
          <w:p w14:paraId="31964EE7"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Indicate the name of the Supplier (seller) or manufacturer.</w:t>
            </w:r>
          </w:p>
        </w:tc>
      </w:tr>
      <w:tr w:rsidR="00F12378" w:rsidRPr="00F12378" w14:paraId="01268204" w14:textId="77777777" w:rsidTr="0003509C">
        <w:tc>
          <w:tcPr>
            <w:tcW w:w="1908" w:type="pct"/>
            <w:tcBorders>
              <w:top w:val="single" w:sz="4" w:space="0" w:color="auto"/>
              <w:left w:val="single" w:sz="4" w:space="0" w:color="auto"/>
              <w:bottom w:val="nil"/>
              <w:right w:val="nil"/>
            </w:tcBorders>
            <w:shd w:val="clear" w:color="auto" w:fill="FFFFFF"/>
          </w:tcPr>
          <w:p w14:paraId="1C38E4DB"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Address:</w:t>
            </w:r>
          </w:p>
        </w:tc>
        <w:tc>
          <w:tcPr>
            <w:tcW w:w="3092" w:type="pct"/>
            <w:tcBorders>
              <w:top w:val="single" w:sz="4" w:space="0" w:color="auto"/>
              <w:left w:val="single" w:sz="4" w:space="0" w:color="auto"/>
              <w:bottom w:val="nil"/>
              <w:right w:val="single" w:sz="4" w:space="0" w:color="auto"/>
            </w:tcBorders>
            <w:shd w:val="clear" w:color="auto" w:fill="FFFFFF"/>
          </w:tcPr>
          <w:p w14:paraId="4DB057D6"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Indicate the exact address (including zip code) of the Supplier (seller) or manufacturer.</w:t>
            </w:r>
          </w:p>
        </w:tc>
      </w:tr>
      <w:tr w:rsidR="00F12378" w:rsidRPr="00F12378" w14:paraId="14B2339C" w14:textId="77777777" w:rsidTr="0003509C">
        <w:tc>
          <w:tcPr>
            <w:tcW w:w="1908" w:type="pct"/>
            <w:tcBorders>
              <w:top w:val="single" w:sz="4" w:space="0" w:color="auto"/>
              <w:left w:val="single" w:sz="4" w:space="0" w:color="auto"/>
              <w:bottom w:val="nil"/>
              <w:right w:val="nil"/>
            </w:tcBorders>
            <w:shd w:val="clear" w:color="auto" w:fill="FFFFFF"/>
          </w:tcPr>
          <w:p w14:paraId="3D567BB1"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Telephone No.</w:t>
            </w:r>
          </w:p>
        </w:tc>
        <w:tc>
          <w:tcPr>
            <w:tcW w:w="3092" w:type="pct"/>
            <w:tcBorders>
              <w:top w:val="single" w:sz="4" w:space="0" w:color="auto"/>
              <w:left w:val="single" w:sz="4" w:space="0" w:color="auto"/>
              <w:bottom w:val="nil"/>
              <w:right w:val="single" w:sz="4" w:space="0" w:color="auto"/>
            </w:tcBorders>
            <w:shd w:val="clear" w:color="auto" w:fill="FFFFFF"/>
          </w:tcPr>
          <w:p w14:paraId="39D3FD89"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Enter the telephone number of the Supplier (seller) or manufacturer (city code is required).</w:t>
            </w:r>
          </w:p>
        </w:tc>
      </w:tr>
      <w:tr w:rsidR="00F12378" w:rsidRPr="00F12378" w14:paraId="62026265" w14:textId="77777777" w:rsidTr="0003509C">
        <w:tc>
          <w:tcPr>
            <w:tcW w:w="1908" w:type="pct"/>
            <w:tcBorders>
              <w:top w:val="single" w:sz="4" w:space="0" w:color="auto"/>
              <w:left w:val="single" w:sz="4" w:space="0" w:color="auto"/>
              <w:bottom w:val="nil"/>
              <w:right w:val="nil"/>
            </w:tcBorders>
            <w:shd w:val="clear" w:color="auto" w:fill="FFFFFF"/>
          </w:tcPr>
          <w:p w14:paraId="13729C0D"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Fax</w:t>
            </w:r>
          </w:p>
        </w:tc>
        <w:tc>
          <w:tcPr>
            <w:tcW w:w="3092" w:type="pct"/>
            <w:tcBorders>
              <w:top w:val="single" w:sz="4" w:space="0" w:color="auto"/>
              <w:left w:val="single" w:sz="4" w:space="0" w:color="auto"/>
              <w:bottom w:val="nil"/>
              <w:right w:val="single" w:sz="4" w:space="0" w:color="auto"/>
            </w:tcBorders>
            <w:shd w:val="clear" w:color="auto" w:fill="FFFFFF"/>
          </w:tcPr>
          <w:p w14:paraId="2ED950ED"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Enter the fax number of the Supplier (seller) or manufacturer (city code is mandatory).</w:t>
            </w:r>
          </w:p>
        </w:tc>
      </w:tr>
      <w:tr w:rsidR="00F12378" w:rsidRPr="00F12378" w14:paraId="0704A211" w14:textId="77777777" w:rsidTr="0003509C">
        <w:tc>
          <w:tcPr>
            <w:tcW w:w="1908" w:type="pct"/>
            <w:tcBorders>
              <w:top w:val="single" w:sz="4" w:space="0" w:color="auto"/>
              <w:left w:val="single" w:sz="4" w:space="0" w:color="auto"/>
              <w:bottom w:val="nil"/>
              <w:right w:val="nil"/>
            </w:tcBorders>
            <w:shd w:val="clear" w:color="auto" w:fill="FFFFFF"/>
          </w:tcPr>
          <w:p w14:paraId="1085B5C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E-mail*</w:t>
            </w:r>
          </w:p>
        </w:tc>
        <w:tc>
          <w:tcPr>
            <w:tcW w:w="3092" w:type="pct"/>
            <w:tcBorders>
              <w:top w:val="single" w:sz="4" w:space="0" w:color="auto"/>
              <w:left w:val="single" w:sz="4" w:space="0" w:color="auto"/>
              <w:bottom w:val="nil"/>
              <w:right w:val="single" w:sz="4" w:space="0" w:color="auto"/>
            </w:tcBorders>
            <w:shd w:val="clear" w:color="auto" w:fill="FFFFFF"/>
          </w:tcPr>
          <w:p w14:paraId="749B5B25"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Enter the email address of the Supplier (seller) or manufacturer.</w:t>
            </w:r>
          </w:p>
        </w:tc>
      </w:tr>
      <w:tr w:rsidR="00F12378" w:rsidRPr="00F12378" w14:paraId="672400AD" w14:textId="77777777" w:rsidTr="0003509C">
        <w:tc>
          <w:tcPr>
            <w:tcW w:w="1908" w:type="pct"/>
            <w:tcBorders>
              <w:top w:val="single" w:sz="4" w:space="0" w:color="auto"/>
              <w:left w:val="single" w:sz="4" w:space="0" w:color="auto"/>
              <w:bottom w:val="nil"/>
              <w:right w:val="nil"/>
            </w:tcBorders>
            <w:shd w:val="clear" w:color="auto" w:fill="FFFFFF"/>
          </w:tcPr>
          <w:p w14:paraId="57CA10F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company number</w:t>
            </w:r>
          </w:p>
        </w:tc>
        <w:tc>
          <w:tcPr>
            <w:tcW w:w="3092" w:type="pct"/>
            <w:tcBorders>
              <w:top w:val="single" w:sz="4" w:space="0" w:color="auto"/>
              <w:left w:val="single" w:sz="4" w:space="0" w:color="auto"/>
              <w:bottom w:val="nil"/>
              <w:right w:val="single" w:sz="4" w:space="0" w:color="auto"/>
            </w:tcBorders>
            <w:shd w:val="clear" w:color="auto" w:fill="FFFFFF"/>
          </w:tcPr>
          <w:p w14:paraId="7DF97C57"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Enter the company code of the Supplier (seller) or manufacturer.</w:t>
            </w:r>
          </w:p>
        </w:tc>
      </w:tr>
      <w:tr w:rsidR="00F12378" w:rsidRPr="00F12378" w14:paraId="04BE715C" w14:textId="77777777" w:rsidTr="0003509C">
        <w:tc>
          <w:tcPr>
            <w:tcW w:w="1908" w:type="pct"/>
            <w:tcBorders>
              <w:top w:val="single" w:sz="4" w:space="0" w:color="auto"/>
              <w:left w:val="single" w:sz="4" w:space="0" w:color="auto"/>
              <w:bottom w:val="single" w:sz="4" w:space="0" w:color="auto"/>
              <w:right w:val="nil"/>
            </w:tcBorders>
            <w:shd w:val="clear" w:color="auto" w:fill="FFFFFF"/>
          </w:tcPr>
          <w:p w14:paraId="6B3ADC6A"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Supplier (seller) or manufacturer</w:t>
            </w:r>
          </w:p>
        </w:tc>
        <w:tc>
          <w:tcPr>
            <w:tcW w:w="3092" w:type="pct"/>
            <w:tcBorders>
              <w:top w:val="single" w:sz="4" w:space="0" w:color="auto"/>
              <w:left w:val="single" w:sz="4" w:space="0" w:color="auto"/>
              <w:bottom w:val="single" w:sz="4" w:space="0" w:color="auto"/>
              <w:right w:val="single" w:sz="4" w:space="0" w:color="auto"/>
            </w:tcBorders>
            <w:shd w:val="clear" w:color="auto" w:fill="FFFFFF"/>
          </w:tcPr>
          <w:p w14:paraId="4C26BA1B"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Check (X) the right option (i.e. whether the Supplier/seller is the real manufacturer of material value or only distributes the product of other manufacturers).</w:t>
            </w:r>
          </w:p>
        </w:tc>
      </w:tr>
    </w:tbl>
    <w:p w14:paraId="190F77D8"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color w:val="000000"/>
          <w:sz w:val="20"/>
          <w:szCs w:val="20"/>
          <w:lang w:val="en-GB" w:eastAsia="en-GB"/>
        </w:rPr>
      </w:pPr>
    </w:p>
    <w:p w14:paraId="01754D66" w14:textId="77777777" w:rsidR="00F12378" w:rsidRPr="00F12378" w:rsidRDefault="00F12378" w:rsidP="00F12378">
      <w:pPr>
        <w:widowControl w:val="0"/>
        <w:spacing w:after="0" w:line="240" w:lineRule="auto"/>
        <w:ind w:left="360"/>
        <w:jc w:val="both"/>
        <w:rPr>
          <w:rFonts w:ascii="Times New Roman" w:eastAsia="Times New Roman" w:hAnsi="Times New Roman" w:cs="Times New Roman"/>
          <w:snapToGrid w:val="0"/>
          <w:color w:val="000000"/>
          <w:sz w:val="20"/>
          <w:szCs w:val="20"/>
          <w:lang w:val="en-GB" w:eastAsia="en-GB"/>
        </w:rPr>
      </w:pPr>
      <w:r w:rsidRPr="00F12378">
        <w:rPr>
          <w:rFonts w:ascii="Times New Roman" w:eastAsia="Times New Roman" w:hAnsi="Times New Roman" w:cs="Times New Roman"/>
          <w:snapToGrid w:val="0"/>
          <w:color w:val="000000"/>
          <w:sz w:val="20"/>
          <w:szCs w:val="20"/>
          <w:lang w:val="en-GB" w:eastAsia="en-GB"/>
        </w:rPr>
        <w:t>* Fields marked with an asterisk are optional. Other fields not marked with an asterisk on mandatory.</w:t>
      </w:r>
    </w:p>
    <w:p w14:paraId="0C26F0D0" w14:textId="77777777" w:rsidR="00F12378" w:rsidRPr="00F12378" w:rsidRDefault="00F12378" w:rsidP="00F12378">
      <w:pPr>
        <w:widowControl w:val="0"/>
        <w:spacing w:after="0" w:line="240" w:lineRule="auto"/>
        <w:ind w:left="360"/>
        <w:jc w:val="both"/>
        <w:rPr>
          <w:rFonts w:ascii="Times New Roman" w:eastAsia="Times New Roman" w:hAnsi="Times New Roman" w:cs="Times New Roman"/>
          <w:snapToGrid w:val="0"/>
          <w:color w:val="000000"/>
          <w:sz w:val="20"/>
          <w:szCs w:val="20"/>
          <w:lang w:val="en-GB" w:eastAsia="en-GB"/>
        </w:rPr>
      </w:pPr>
    </w:p>
    <w:tbl>
      <w:tblPr>
        <w:tblW w:w="4975" w:type="pct"/>
        <w:tblLook w:val="04A0" w:firstRow="1" w:lastRow="0" w:firstColumn="1" w:lastColumn="0" w:noHBand="0" w:noVBand="1"/>
      </w:tblPr>
      <w:tblGrid>
        <w:gridCol w:w="5384"/>
        <w:gridCol w:w="2073"/>
        <w:gridCol w:w="7040"/>
      </w:tblGrid>
      <w:tr w:rsidR="003B32A5" w:rsidRPr="00547F5C" w14:paraId="2EFA12AC" w14:textId="77777777" w:rsidTr="00203C97">
        <w:tc>
          <w:tcPr>
            <w:tcW w:w="1857" w:type="pct"/>
            <w:shd w:val="clear" w:color="auto" w:fill="auto"/>
          </w:tcPr>
          <w:p w14:paraId="1D1A76CE" w14:textId="77777777" w:rsidR="003B32A5" w:rsidRPr="00547F5C" w:rsidRDefault="003B32A5" w:rsidP="00203C97">
            <w:pPr>
              <w:spacing w:after="0" w:line="240" w:lineRule="auto"/>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Pirkėjas</w:t>
            </w:r>
            <w:r>
              <w:rPr>
                <w:rFonts w:ascii="Times New Roman" w:eastAsia="Times New Roman" w:hAnsi="Times New Roman" w:cs="Times New Roman"/>
                <w:b/>
                <w:bCs/>
                <w:sz w:val="24"/>
                <w:szCs w:val="24"/>
                <w:lang w:val="lt-LT" w:eastAsia="lt-LT"/>
              </w:rPr>
              <w:t>/the Buyer</w:t>
            </w:r>
          </w:p>
        </w:tc>
        <w:tc>
          <w:tcPr>
            <w:tcW w:w="715" w:type="pct"/>
            <w:shd w:val="clear" w:color="auto" w:fill="auto"/>
          </w:tcPr>
          <w:p w14:paraId="1B4C6FA4" w14:textId="77777777" w:rsidR="003B32A5" w:rsidRPr="00547F5C" w:rsidRDefault="003B32A5" w:rsidP="00203C97">
            <w:pPr>
              <w:spacing w:after="0" w:line="240" w:lineRule="auto"/>
              <w:rPr>
                <w:rFonts w:ascii="Times New Roman" w:eastAsia="Times New Roman" w:hAnsi="Times New Roman" w:cs="Times New Roman"/>
                <w:b/>
                <w:bCs/>
                <w:sz w:val="24"/>
                <w:szCs w:val="24"/>
                <w:lang w:val="lt-LT" w:eastAsia="lt-LT"/>
              </w:rPr>
            </w:pPr>
          </w:p>
        </w:tc>
        <w:tc>
          <w:tcPr>
            <w:tcW w:w="2428" w:type="pct"/>
            <w:shd w:val="clear" w:color="auto" w:fill="auto"/>
          </w:tcPr>
          <w:p w14:paraId="5E639FE6" w14:textId="77777777" w:rsidR="003B32A5" w:rsidRPr="00547F5C" w:rsidRDefault="003B32A5" w:rsidP="00203C97">
            <w:pPr>
              <w:spacing w:after="0" w:line="240" w:lineRule="auto"/>
              <w:ind w:left="101"/>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Pardavėjas</w:t>
            </w:r>
            <w:r>
              <w:rPr>
                <w:rFonts w:ascii="Times New Roman" w:eastAsia="Times New Roman" w:hAnsi="Times New Roman" w:cs="Times New Roman"/>
                <w:b/>
                <w:bCs/>
                <w:sz w:val="24"/>
                <w:szCs w:val="24"/>
                <w:lang w:val="lt-LT" w:eastAsia="lt-LT"/>
              </w:rPr>
              <w:t>/the Seller</w:t>
            </w:r>
          </w:p>
        </w:tc>
      </w:tr>
      <w:tr w:rsidR="003B32A5" w:rsidRPr="00547F5C" w14:paraId="0250FFAA" w14:textId="77777777" w:rsidTr="00203C97">
        <w:tc>
          <w:tcPr>
            <w:tcW w:w="1857" w:type="pct"/>
            <w:tcBorders>
              <w:bottom w:val="single" w:sz="4" w:space="0" w:color="auto"/>
            </w:tcBorders>
            <w:shd w:val="clear" w:color="auto" w:fill="auto"/>
          </w:tcPr>
          <w:p w14:paraId="4AAB1B56" w14:textId="77777777" w:rsidR="003B32A5" w:rsidRPr="00547F5C" w:rsidRDefault="003B32A5" w:rsidP="00203C97">
            <w:pPr>
              <w:spacing w:after="0" w:line="240" w:lineRule="auto"/>
              <w:rPr>
                <w:rFonts w:ascii="Times New Roman" w:eastAsia="Times New Roman" w:hAnsi="Times New Roman" w:cs="Times New Roman"/>
                <w:sz w:val="24"/>
                <w:szCs w:val="24"/>
                <w:lang w:val="lt-LT" w:eastAsia="lt-LT"/>
              </w:rPr>
            </w:pPr>
          </w:p>
          <w:p w14:paraId="21449DB1" w14:textId="77777777" w:rsidR="003B32A5" w:rsidRPr="00547F5C" w:rsidRDefault="003B32A5" w:rsidP="00203C97">
            <w:pPr>
              <w:spacing w:after="0" w:line="240" w:lineRule="auto"/>
              <w:rPr>
                <w:rFonts w:ascii="Times New Roman" w:eastAsia="Times New Roman" w:hAnsi="Times New Roman" w:cs="Times New Roman"/>
                <w:sz w:val="24"/>
                <w:szCs w:val="24"/>
                <w:lang w:val="lt-LT" w:eastAsia="lt-LT"/>
              </w:rPr>
            </w:pPr>
          </w:p>
        </w:tc>
        <w:tc>
          <w:tcPr>
            <w:tcW w:w="715" w:type="pct"/>
            <w:shd w:val="clear" w:color="auto" w:fill="auto"/>
          </w:tcPr>
          <w:p w14:paraId="606254E8" w14:textId="77777777" w:rsidR="003B32A5" w:rsidRPr="00547F5C" w:rsidRDefault="003B32A5" w:rsidP="00203C97">
            <w:pPr>
              <w:spacing w:after="0" w:line="240" w:lineRule="auto"/>
              <w:rPr>
                <w:rFonts w:ascii="Times New Roman" w:eastAsia="Times New Roman" w:hAnsi="Times New Roman" w:cs="Times New Roman"/>
                <w:sz w:val="24"/>
                <w:szCs w:val="24"/>
                <w:lang w:val="lt-LT" w:eastAsia="lt-LT"/>
              </w:rPr>
            </w:pPr>
          </w:p>
        </w:tc>
        <w:tc>
          <w:tcPr>
            <w:tcW w:w="2428" w:type="pct"/>
            <w:tcBorders>
              <w:bottom w:val="single" w:sz="4" w:space="0" w:color="auto"/>
            </w:tcBorders>
            <w:shd w:val="clear" w:color="auto" w:fill="auto"/>
          </w:tcPr>
          <w:p w14:paraId="37603EAB" w14:textId="77777777" w:rsidR="003B32A5" w:rsidRPr="00547F5C" w:rsidRDefault="003B32A5" w:rsidP="00203C97">
            <w:pPr>
              <w:spacing w:after="0" w:line="240" w:lineRule="auto"/>
              <w:ind w:left="-466"/>
              <w:rPr>
                <w:rFonts w:ascii="Times New Roman" w:eastAsia="Times New Roman" w:hAnsi="Times New Roman" w:cs="Times New Roman"/>
                <w:sz w:val="24"/>
                <w:szCs w:val="24"/>
                <w:lang w:val="lt-LT" w:eastAsia="lt-LT"/>
              </w:rPr>
            </w:pPr>
          </w:p>
        </w:tc>
      </w:tr>
      <w:tr w:rsidR="003B32A5" w:rsidRPr="00547F5C" w14:paraId="0E205B5C" w14:textId="77777777" w:rsidTr="00203C97">
        <w:tc>
          <w:tcPr>
            <w:tcW w:w="1857" w:type="pct"/>
            <w:tcBorders>
              <w:top w:val="single" w:sz="4" w:space="0" w:color="auto"/>
            </w:tcBorders>
            <w:shd w:val="clear" w:color="auto" w:fill="auto"/>
          </w:tcPr>
          <w:p w14:paraId="786CD28E" w14:textId="77777777" w:rsidR="003B32A5" w:rsidRPr="00547F5C" w:rsidRDefault="003B32A5" w:rsidP="00203C97">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/name surname, signature</w:t>
            </w:r>
            <w:r w:rsidRPr="00547F5C">
              <w:rPr>
                <w:rFonts w:ascii="Times New Roman" w:eastAsia="Times New Roman" w:hAnsi="Times New Roman" w:cs="Times New Roman"/>
                <w:sz w:val="24"/>
                <w:szCs w:val="24"/>
                <w:vertAlign w:val="superscript"/>
                <w:lang w:val="lt-LT" w:eastAsia="lt-LT"/>
              </w:rPr>
              <w:t>)</w:t>
            </w:r>
          </w:p>
        </w:tc>
        <w:tc>
          <w:tcPr>
            <w:tcW w:w="715" w:type="pct"/>
            <w:shd w:val="clear" w:color="auto" w:fill="auto"/>
          </w:tcPr>
          <w:p w14:paraId="01D67B77" w14:textId="77777777" w:rsidR="003B32A5" w:rsidRPr="00547F5C" w:rsidRDefault="003B32A5" w:rsidP="00203C97">
            <w:pPr>
              <w:spacing w:after="0" w:line="240" w:lineRule="auto"/>
              <w:rPr>
                <w:rFonts w:ascii="Times New Roman" w:eastAsia="Times New Roman" w:hAnsi="Times New Roman" w:cs="Times New Roman"/>
                <w:sz w:val="24"/>
                <w:szCs w:val="24"/>
                <w:vertAlign w:val="superscript"/>
                <w:lang w:val="lt-LT" w:eastAsia="lt-LT"/>
              </w:rPr>
            </w:pPr>
          </w:p>
        </w:tc>
        <w:tc>
          <w:tcPr>
            <w:tcW w:w="2428" w:type="pct"/>
            <w:tcBorders>
              <w:top w:val="single" w:sz="4" w:space="0" w:color="auto"/>
            </w:tcBorders>
            <w:shd w:val="clear" w:color="auto" w:fill="auto"/>
          </w:tcPr>
          <w:p w14:paraId="1C4B4199" w14:textId="77777777" w:rsidR="003B32A5" w:rsidRPr="00547F5C" w:rsidRDefault="003B32A5" w:rsidP="00203C97">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/name surname, signature</w:t>
            </w:r>
            <w:r w:rsidRPr="00547F5C">
              <w:rPr>
                <w:rFonts w:ascii="Times New Roman" w:eastAsia="Times New Roman" w:hAnsi="Times New Roman" w:cs="Times New Roman"/>
                <w:sz w:val="24"/>
                <w:szCs w:val="24"/>
                <w:vertAlign w:val="superscript"/>
                <w:lang w:val="lt-LT" w:eastAsia="lt-LT"/>
              </w:rPr>
              <w:t>)</w:t>
            </w:r>
          </w:p>
        </w:tc>
      </w:tr>
    </w:tbl>
    <w:p w14:paraId="2858FBEE" w14:textId="77777777" w:rsidR="00F12378" w:rsidRDefault="00F12378" w:rsidP="00F12378">
      <w:pPr>
        <w:rPr>
          <w:rFonts w:ascii="Times New Roman" w:hAnsi="Times New Roman" w:cs="Times New Roman"/>
        </w:rPr>
      </w:pPr>
    </w:p>
    <w:sectPr w:rsidR="00F12378" w:rsidSect="00CE5A02">
      <w:pgSz w:w="16838" w:h="11906" w:orient="landscape" w:code="9"/>
      <w:pgMar w:top="1247"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80C36" w14:textId="77777777" w:rsidR="002D5416" w:rsidRDefault="002D5416" w:rsidP="00B41C6B">
      <w:pPr>
        <w:spacing w:after="0" w:line="240" w:lineRule="auto"/>
      </w:pPr>
      <w:r>
        <w:separator/>
      </w:r>
    </w:p>
  </w:endnote>
  <w:endnote w:type="continuationSeparator" w:id="0">
    <w:p w14:paraId="4F020FC2" w14:textId="77777777" w:rsidR="002D5416" w:rsidRDefault="002D5416" w:rsidP="00B41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47D5E" w14:textId="77777777" w:rsidR="002D5416" w:rsidRDefault="002D5416" w:rsidP="00B41C6B">
      <w:pPr>
        <w:spacing w:after="0" w:line="240" w:lineRule="auto"/>
      </w:pPr>
      <w:r>
        <w:separator/>
      </w:r>
    </w:p>
  </w:footnote>
  <w:footnote w:type="continuationSeparator" w:id="0">
    <w:p w14:paraId="3A9BFF2A" w14:textId="77777777" w:rsidR="002D5416" w:rsidRDefault="002D5416" w:rsidP="00B41C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3791"/>
    <w:multiLevelType w:val="multilevel"/>
    <w:tmpl w:val="E43C8A3A"/>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2971"/>
    <w:multiLevelType w:val="hybridMultilevel"/>
    <w:tmpl w:val="41D268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685435F"/>
    <w:multiLevelType w:val="multilevel"/>
    <w:tmpl w:val="5A10AD9C"/>
    <w:lvl w:ilvl="0">
      <w:start w:val="1"/>
      <w:numFmt w:val="decimal"/>
      <w:lvlText w:val="%1."/>
      <w:lvlJc w:val="left"/>
      <w:pPr>
        <w:tabs>
          <w:tab w:val="num" w:pos="360"/>
        </w:tabs>
        <w:ind w:left="360" w:hanging="360"/>
      </w:pPr>
      <w:rPr>
        <w:rFonts w:cs="Times New Roman" w:hint="default"/>
        <w:sz w:val="24"/>
        <w:szCs w:val="24"/>
        <w:u w:val="none"/>
      </w:rPr>
    </w:lvl>
    <w:lvl w:ilvl="1">
      <w:start w:val="1"/>
      <w:numFmt w:val="decimal"/>
      <w:lvlText w:val="%1.%2."/>
      <w:lvlJc w:val="left"/>
      <w:pPr>
        <w:tabs>
          <w:tab w:val="num" w:pos="360"/>
        </w:tabs>
        <w:ind w:left="360" w:hanging="360"/>
      </w:pPr>
      <w:rPr>
        <w:rFonts w:cs="Times New Roman" w:hint="default"/>
        <w:b w:val="0"/>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4" w15:restartNumberingAfterBreak="0">
    <w:nsid w:val="0BB26A33"/>
    <w:multiLevelType w:val="multilevel"/>
    <w:tmpl w:val="6F70AE70"/>
    <w:lvl w:ilvl="0">
      <w:start w:val="1"/>
      <w:numFmt w:val="decimal"/>
      <w:pStyle w:val="StyleStyle1Left0cmFirstline0cm1"/>
      <w:lvlText w:val="%1."/>
      <w:lvlJc w:val="left"/>
      <w:pPr>
        <w:tabs>
          <w:tab w:val="num" w:pos="360"/>
        </w:tabs>
        <w:ind w:left="36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792"/>
        </w:tabs>
        <w:ind w:left="792" w:hanging="432"/>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2">
      <w:start w:val="1"/>
      <w:numFmt w:val="decimal"/>
      <w:lvlText w:val="%1.%2.%3."/>
      <w:lvlJc w:val="left"/>
      <w:pPr>
        <w:tabs>
          <w:tab w:val="num" w:pos="1224"/>
        </w:tabs>
        <w:ind w:left="1224" w:hanging="504"/>
      </w:pPr>
      <w:rPr>
        <w:rFonts w:hint="default"/>
        <w:b w:val="0"/>
      </w:rPr>
    </w:lvl>
    <w:lvl w:ilvl="3">
      <w:start w:val="2"/>
      <w:numFmt w:val="decimal"/>
      <w:lvlText w:val="%1.%2.%3.1"/>
      <w:lvlJc w:val="left"/>
      <w:pPr>
        <w:tabs>
          <w:tab w:val="num" w:pos="1728"/>
        </w:tabs>
        <w:ind w:left="1728" w:hanging="648"/>
      </w:pPr>
      <w:rPr>
        <w:rFonts w:hint="default"/>
      </w:rPr>
    </w:lvl>
    <w:lvl w:ilvl="4">
      <w:start w:val="2"/>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EE216B6"/>
    <w:multiLevelType w:val="multilevel"/>
    <w:tmpl w:val="24A4F38E"/>
    <w:lvl w:ilvl="0">
      <w:start w:val="6"/>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656" w:hanging="108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5304" w:hanging="1440"/>
      </w:pPr>
      <w:rPr>
        <w:rFonts w:hint="default"/>
        <w:b/>
      </w:rPr>
    </w:lvl>
    <w:lvl w:ilvl="7">
      <w:start w:val="1"/>
      <w:numFmt w:val="decimal"/>
      <w:lvlText w:val="%1.%2.%3.%4.%5.%6.%7.%8."/>
      <w:lvlJc w:val="left"/>
      <w:pPr>
        <w:ind w:left="5948" w:hanging="1440"/>
      </w:pPr>
      <w:rPr>
        <w:rFonts w:hint="default"/>
        <w:b/>
      </w:rPr>
    </w:lvl>
    <w:lvl w:ilvl="8">
      <w:start w:val="1"/>
      <w:numFmt w:val="decimal"/>
      <w:lvlText w:val="%1.%2.%3.%4.%5.%6.%7.%8.%9."/>
      <w:lvlJc w:val="left"/>
      <w:pPr>
        <w:ind w:left="6952" w:hanging="1800"/>
      </w:pPr>
      <w:rPr>
        <w:rFonts w:hint="default"/>
        <w:b/>
      </w:rPr>
    </w:lvl>
  </w:abstractNum>
  <w:abstractNum w:abstractNumId="6" w15:restartNumberingAfterBreak="0">
    <w:nsid w:val="10485DAC"/>
    <w:multiLevelType w:val="multilevel"/>
    <w:tmpl w:val="5ADABEA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7902814"/>
    <w:multiLevelType w:val="hybridMultilevel"/>
    <w:tmpl w:val="7E96A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34429B"/>
    <w:multiLevelType w:val="multilevel"/>
    <w:tmpl w:val="22347294"/>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9A2C9B"/>
    <w:multiLevelType w:val="multilevel"/>
    <w:tmpl w:val="737483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3484732E"/>
    <w:multiLevelType w:val="multilevel"/>
    <w:tmpl w:val="921A5F7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9A116D3"/>
    <w:multiLevelType w:val="hybridMultilevel"/>
    <w:tmpl w:val="D0084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6E35AE"/>
    <w:multiLevelType w:val="multilevel"/>
    <w:tmpl w:val="76CE3008"/>
    <w:lvl w:ilvl="0">
      <w:start w:val="6"/>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656" w:hanging="108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5304" w:hanging="1440"/>
      </w:pPr>
      <w:rPr>
        <w:rFonts w:hint="default"/>
        <w:b/>
      </w:rPr>
    </w:lvl>
    <w:lvl w:ilvl="7">
      <w:start w:val="1"/>
      <w:numFmt w:val="decimal"/>
      <w:lvlText w:val="%1.%2.%3.%4.%5.%6.%7.%8."/>
      <w:lvlJc w:val="left"/>
      <w:pPr>
        <w:ind w:left="5948" w:hanging="1440"/>
      </w:pPr>
      <w:rPr>
        <w:rFonts w:hint="default"/>
        <w:b/>
      </w:rPr>
    </w:lvl>
    <w:lvl w:ilvl="8">
      <w:start w:val="1"/>
      <w:numFmt w:val="decimal"/>
      <w:lvlText w:val="%1.%2.%3.%4.%5.%6.%7.%8.%9."/>
      <w:lvlJc w:val="left"/>
      <w:pPr>
        <w:ind w:left="6952" w:hanging="1800"/>
      </w:pPr>
      <w:rPr>
        <w:rFonts w:hint="default"/>
        <w:b/>
      </w:rPr>
    </w:lvl>
  </w:abstractNum>
  <w:abstractNum w:abstractNumId="15" w15:restartNumberingAfterBreak="0">
    <w:nsid w:val="42B83D9F"/>
    <w:multiLevelType w:val="multilevel"/>
    <w:tmpl w:val="737483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7" w15:restartNumberingAfterBreak="0">
    <w:nsid w:val="4C615773"/>
    <w:multiLevelType w:val="hybridMultilevel"/>
    <w:tmpl w:val="F9C834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A63D60"/>
    <w:multiLevelType w:val="multilevel"/>
    <w:tmpl w:val="E6063604"/>
    <w:lvl w:ilvl="0">
      <w:start w:val="1"/>
      <w:numFmt w:val="decimal"/>
      <w:lvlText w:val="%1."/>
      <w:lvlJc w:val="left"/>
      <w:pPr>
        <w:tabs>
          <w:tab w:val="num" w:pos="360"/>
        </w:tabs>
        <w:ind w:left="360" w:hanging="360"/>
      </w:pPr>
      <w:rPr>
        <w:rFonts w:cs="Times New Roman" w:hint="default"/>
        <w:sz w:val="24"/>
        <w:szCs w:val="24"/>
        <w:u w:val="none"/>
      </w:rPr>
    </w:lvl>
    <w:lvl w:ilvl="1">
      <w:start w:val="1"/>
      <w:numFmt w:val="decimal"/>
      <w:lvlText w:val="%1.%2."/>
      <w:lvlJc w:val="left"/>
      <w:pPr>
        <w:tabs>
          <w:tab w:val="num" w:pos="360"/>
        </w:tabs>
        <w:ind w:left="360" w:hanging="360"/>
      </w:pPr>
      <w:rPr>
        <w:rFonts w:cs="Times New Roman" w:hint="default"/>
        <w:b w:val="0"/>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19" w15:restartNumberingAfterBreak="0">
    <w:nsid w:val="57634689"/>
    <w:multiLevelType w:val="multilevel"/>
    <w:tmpl w:val="6B1C9018"/>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B661CE0"/>
    <w:multiLevelType w:val="multilevel"/>
    <w:tmpl w:val="8DC40F5C"/>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3" w15:restartNumberingAfterBreak="0">
    <w:nsid w:val="6D2E4139"/>
    <w:multiLevelType w:val="multilevel"/>
    <w:tmpl w:val="2990C5A8"/>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E652E5F"/>
    <w:multiLevelType w:val="multilevel"/>
    <w:tmpl w:val="736214FA"/>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0"/>
  </w:num>
  <w:num w:numId="3">
    <w:abstractNumId w:val="24"/>
  </w:num>
  <w:num w:numId="4">
    <w:abstractNumId w:val="20"/>
  </w:num>
  <w:num w:numId="5">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2"/>
  </w:num>
  <w:num w:numId="8">
    <w:abstractNumId w:val="17"/>
  </w:num>
  <w:num w:numId="9">
    <w:abstractNumId w:val="3"/>
  </w:num>
  <w:num w:numId="10">
    <w:abstractNumId w:val="6"/>
  </w:num>
  <w:num w:numId="11">
    <w:abstractNumId w:val="23"/>
  </w:num>
  <w:num w:numId="12">
    <w:abstractNumId w:val="14"/>
  </w:num>
  <w:num w:numId="13">
    <w:abstractNumId w:val="15"/>
  </w:num>
  <w:num w:numId="14">
    <w:abstractNumId w:val="0"/>
  </w:num>
  <w:num w:numId="15">
    <w:abstractNumId w:val="19"/>
  </w:num>
  <w:num w:numId="16">
    <w:abstractNumId w:val="18"/>
  </w:num>
  <w:num w:numId="17">
    <w:abstractNumId w:val="12"/>
  </w:num>
  <w:num w:numId="18">
    <w:abstractNumId w:val="21"/>
  </w:num>
  <w:num w:numId="19">
    <w:abstractNumId w:val="25"/>
  </w:num>
  <w:num w:numId="20">
    <w:abstractNumId w:val="8"/>
  </w:num>
  <w:num w:numId="21">
    <w:abstractNumId w:val="9"/>
  </w:num>
  <w:num w:numId="22">
    <w:abstractNumId w:val="5"/>
  </w:num>
  <w:num w:numId="23">
    <w:abstractNumId w:val="4"/>
  </w:num>
  <w:num w:numId="24">
    <w:abstractNumId w:val="7"/>
  </w:num>
  <w:num w:numId="25">
    <w:abstractNumId w:val="13"/>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40F"/>
    <w:rsid w:val="00004875"/>
    <w:rsid w:val="0000676B"/>
    <w:rsid w:val="000118B5"/>
    <w:rsid w:val="00016637"/>
    <w:rsid w:val="0003509C"/>
    <w:rsid w:val="00035E9D"/>
    <w:rsid w:val="000414FC"/>
    <w:rsid w:val="00073686"/>
    <w:rsid w:val="00084E25"/>
    <w:rsid w:val="00092592"/>
    <w:rsid w:val="000C16D5"/>
    <w:rsid w:val="000D3186"/>
    <w:rsid w:val="000E0DD2"/>
    <w:rsid w:val="000E6BC3"/>
    <w:rsid w:val="001001EF"/>
    <w:rsid w:val="00124016"/>
    <w:rsid w:val="001302CF"/>
    <w:rsid w:val="0015586C"/>
    <w:rsid w:val="00161B47"/>
    <w:rsid w:val="0017273A"/>
    <w:rsid w:val="00172D56"/>
    <w:rsid w:val="0017331E"/>
    <w:rsid w:val="001739D2"/>
    <w:rsid w:val="001745C4"/>
    <w:rsid w:val="001C197D"/>
    <w:rsid w:val="001D1B8A"/>
    <w:rsid w:val="001E700E"/>
    <w:rsid w:val="00203C97"/>
    <w:rsid w:val="00211AAF"/>
    <w:rsid w:val="00225A47"/>
    <w:rsid w:val="00240DA6"/>
    <w:rsid w:val="00246F55"/>
    <w:rsid w:val="002532FB"/>
    <w:rsid w:val="002773BB"/>
    <w:rsid w:val="00285876"/>
    <w:rsid w:val="002A2D88"/>
    <w:rsid w:val="002B0C0B"/>
    <w:rsid w:val="002B3B55"/>
    <w:rsid w:val="002B4CA3"/>
    <w:rsid w:val="002B4E9C"/>
    <w:rsid w:val="002D4960"/>
    <w:rsid w:val="002D5416"/>
    <w:rsid w:val="002E2C23"/>
    <w:rsid w:val="00300C8A"/>
    <w:rsid w:val="003100C5"/>
    <w:rsid w:val="00310F0D"/>
    <w:rsid w:val="00311683"/>
    <w:rsid w:val="00313FCB"/>
    <w:rsid w:val="00321D83"/>
    <w:rsid w:val="003279EF"/>
    <w:rsid w:val="003429EA"/>
    <w:rsid w:val="003752CF"/>
    <w:rsid w:val="00375DA1"/>
    <w:rsid w:val="00394177"/>
    <w:rsid w:val="0039750A"/>
    <w:rsid w:val="00397DC8"/>
    <w:rsid w:val="003A4AA6"/>
    <w:rsid w:val="003A5FAA"/>
    <w:rsid w:val="003B32A5"/>
    <w:rsid w:val="003B3C68"/>
    <w:rsid w:val="003B423C"/>
    <w:rsid w:val="003B6473"/>
    <w:rsid w:val="003E3534"/>
    <w:rsid w:val="003E39C3"/>
    <w:rsid w:val="003E460C"/>
    <w:rsid w:val="003E65CF"/>
    <w:rsid w:val="003F0B32"/>
    <w:rsid w:val="004075D5"/>
    <w:rsid w:val="00476FC0"/>
    <w:rsid w:val="004770D0"/>
    <w:rsid w:val="00490C20"/>
    <w:rsid w:val="00497981"/>
    <w:rsid w:val="004A519F"/>
    <w:rsid w:val="004A72BC"/>
    <w:rsid w:val="004B0225"/>
    <w:rsid w:val="004C1AB3"/>
    <w:rsid w:val="004C6D24"/>
    <w:rsid w:val="004D445C"/>
    <w:rsid w:val="004E4B98"/>
    <w:rsid w:val="004E7330"/>
    <w:rsid w:val="004F3568"/>
    <w:rsid w:val="004F62A6"/>
    <w:rsid w:val="00505B5A"/>
    <w:rsid w:val="00531F59"/>
    <w:rsid w:val="005428CD"/>
    <w:rsid w:val="00547F5C"/>
    <w:rsid w:val="00551F71"/>
    <w:rsid w:val="005536CA"/>
    <w:rsid w:val="00563D20"/>
    <w:rsid w:val="00572211"/>
    <w:rsid w:val="0057496F"/>
    <w:rsid w:val="005A4E94"/>
    <w:rsid w:val="005A7A03"/>
    <w:rsid w:val="005B3535"/>
    <w:rsid w:val="005C26D1"/>
    <w:rsid w:val="005D4420"/>
    <w:rsid w:val="005E0F8D"/>
    <w:rsid w:val="005E3F40"/>
    <w:rsid w:val="00607F4C"/>
    <w:rsid w:val="0061264A"/>
    <w:rsid w:val="006400B6"/>
    <w:rsid w:val="0064281E"/>
    <w:rsid w:val="0066082E"/>
    <w:rsid w:val="006617B2"/>
    <w:rsid w:val="006653C9"/>
    <w:rsid w:val="006677D8"/>
    <w:rsid w:val="006733CA"/>
    <w:rsid w:val="006B10EB"/>
    <w:rsid w:val="006C1C2F"/>
    <w:rsid w:val="006D7C35"/>
    <w:rsid w:val="006E5392"/>
    <w:rsid w:val="00703AEC"/>
    <w:rsid w:val="007414CA"/>
    <w:rsid w:val="00755807"/>
    <w:rsid w:val="007601D3"/>
    <w:rsid w:val="00760E2B"/>
    <w:rsid w:val="007739D6"/>
    <w:rsid w:val="00781F42"/>
    <w:rsid w:val="00782BFB"/>
    <w:rsid w:val="00783A5A"/>
    <w:rsid w:val="00793263"/>
    <w:rsid w:val="00796208"/>
    <w:rsid w:val="007B6264"/>
    <w:rsid w:val="007B6F7B"/>
    <w:rsid w:val="007D5661"/>
    <w:rsid w:val="00816710"/>
    <w:rsid w:val="008410E0"/>
    <w:rsid w:val="0086204B"/>
    <w:rsid w:val="00865784"/>
    <w:rsid w:val="00867091"/>
    <w:rsid w:val="00883E24"/>
    <w:rsid w:val="00892575"/>
    <w:rsid w:val="008A3967"/>
    <w:rsid w:val="008A446C"/>
    <w:rsid w:val="008A5476"/>
    <w:rsid w:val="008A611C"/>
    <w:rsid w:val="008B0AFD"/>
    <w:rsid w:val="008B2E19"/>
    <w:rsid w:val="008B325F"/>
    <w:rsid w:val="008E3BBC"/>
    <w:rsid w:val="00923487"/>
    <w:rsid w:val="009305DA"/>
    <w:rsid w:val="00932601"/>
    <w:rsid w:val="0094163F"/>
    <w:rsid w:val="0094586A"/>
    <w:rsid w:val="0098349C"/>
    <w:rsid w:val="009859B3"/>
    <w:rsid w:val="00995EE4"/>
    <w:rsid w:val="00995F7A"/>
    <w:rsid w:val="009D59E6"/>
    <w:rsid w:val="009E340F"/>
    <w:rsid w:val="009E533C"/>
    <w:rsid w:val="009E79A2"/>
    <w:rsid w:val="009F0756"/>
    <w:rsid w:val="00A03E21"/>
    <w:rsid w:val="00A15586"/>
    <w:rsid w:val="00A20B0E"/>
    <w:rsid w:val="00A26819"/>
    <w:rsid w:val="00A31102"/>
    <w:rsid w:val="00A31B1D"/>
    <w:rsid w:val="00A33D2B"/>
    <w:rsid w:val="00A50CDB"/>
    <w:rsid w:val="00A534EC"/>
    <w:rsid w:val="00A631FD"/>
    <w:rsid w:val="00A661C1"/>
    <w:rsid w:val="00A90D8E"/>
    <w:rsid w:val="00AA344C"/>
    <w:rsid w:val="00AB29FD"/>
    <w:rsid w:val="00AB3F6A"/>
    <w:rsid w:val="00AD0370"/>
    <w:rsid w:val="00AD5C79"/>
    <w:rsid w:val="00AF2D2E"/>
    <w:rsid w:val="00AF368E"/>
    <w:rsid w:val="00B0023E"/>
    <w:rsid w:val="00B01BB7"/>
    <w:rsid w:val="00B13607"/>
    <w:rsid w:val="00B241F8"/>
    <w:rsid w:val="00B376D2"/>
    <w:rsid w:val="00B41C6B"/>
    <w:rsid w:val="00B4257F"/>
    <w:rsid w:val="00B72DA2"/>
    <w:rsid w:val="00B76230"/>
    <w:rsid w:val="00B76887"/>
    <w:rsid w:val="00B807A6"/>
    <w:rsid w:val="00BC2BD2"/>
    <w:rsid w:val="00BF2623"/>
    <w:rsid w:val="00C06D3B"/>
    <w:rsid w:val="00C2357D"/>
    <w:rsid w:val="00C24E5B"/>
    <w:rsid w:val="00C27F19"/>
    <w:rsid w:val="00C34EDC"/>
    <w:rsid w:val="00C36F54"/>
    <w:rsid w:val="00C40492"/>
    <w:rsid w:val="00C434AA"/>
    <w:rsid w:val="00C43A60"/>
    <w:rsid w:val="00C44F27"/>
    <w:rsid w:val="00C467A3"/>
    <w:rsid w:val="00C5560A"/>
    <w:rsid w:val="00C64E18"/>
    <w:rsid w:val="00C71C88"/>
    <w:rsid w:val="00C7233C"/>
    <w:rsid w:val="00C75EB1"/>
    <w:rsid w:val="00C97B8D"/>
    <w:rsid w:val="00CA0D70"/>
    <w:rsid w:val="00CC043E"/>
    <w:rsid w:val="00CC22EE"/>
    <w:rsid w:val="00CC3B89"/>
    <w:rsid w:val="00CE1AF4"/>
    <w:rsid w:val="00CE5A02"/>
    <w:rsid w:val="00CF0657"/>
    <w:rsid w:val="00CF44F9"/>
    <w:rsid w:val="00D06A85"/>
    <w:rsid w:val="00D3053B"/>
    <w:rsid w:val="00D317EC"/>
    <w:rsid w:val="00D3269F"/>
    <w:rsid w:val="00D4173A"/>
    <w:rsid w:val="00D750D0"/>
    <w:rsid w:val="00D77551"/>
    <w:rsid w:val="00D775AB"/>
    <w:rsid w:val="00D9010A"/>
    <w:rsid w:val="00DA376D"/>
    <w:rsid w:val="00DD186E"/>
    <w:rsid w:val="00DD548F"/>
    <w:rsid w:val="00DF1E51"/>
    <w:rsid w:val="00E03283"/>
    <w:rsid w:val="00E061D3"/>
    <w:rsid w:val="00E12AFE"/>
    <w:rsid w:val="00E171AB"/>
    <w:rsid w:val="00E3528D"/>
    <w:rsid w:val="00E42B4D"/>
    <w:rsid w:val="00E43E46"/>
    <w:rsid w:val="00E47218"/>
    <w:rsid w:val="00E5002B"/>
    <w:rsid w:val="00E57210"/>
    <w:rsid w:val="00E60904"/>
    <w:rsid w:val="00E64419"/>
    <w:rsid w:val="00E80239"/>
    <w:rsid w:val="00E92252"/>
    <w:rsid w:val="00E92352"/>
    <w:rsid w:val="00E92450"/>
    <w:rsid w:val="00EA28E3"/>
    <w:rsid w:val="00EA3F57"/>
    <w:rsid w:val="00EA480E"/>
    <w:rsid w:val="00EA5D1F"/>
    <w:rsid w:val="00EB4217"/>
    <w:rsid w:val="00EB5ECD"/>
    <w:rsid w:val="00EC047C"/>
    <w:rsid w:val="00F02676"/>
    <w:rsid w:val="00F02D6D"/>
    <w:rsid w:val="00F12378"/>
    <w:rsid w:val="00F152D1"/>
    <w:rsid w:val="00F3439E"/>
    <w:rsid w:val="00F345EC"/>
    <w:rsid w:val="00F50336"/>
    <w:rsid w:val="00F55FF4"/>
    <w:rsid w:val="00F56FCC"/>
    <w:rsid w:val="00F67C48"/>
    <w:rsid w:val="00F81D2F"/>
    <w:rsid w:val="00F83E55"/>
    <w:rsid w:val="00F85080"/>
    <w:rsid w:val="00FB22CA"/>
    <w:rsid w:val="00FB3314"/>
    <w:rsid w:val="00FB4801"/>
    <w:rsid w:val="00FC0C28"/>
    <w:rsid w:val="00FD74A7"/>
    <w:rsid w:val="00FF78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857BFA9"/>
  <w15:chartTrackingRefBased/>
  <w15:docId w15:val="{BA430917-60E3-4944-8962-FE37032A5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16D5"/>
  </w:style>
  <w:style w:type="paragraph" w:styleId="Heading2">
    <w:name w:val="heading 2"/>
    <w:basedOn w:val="Normal"/>
    <w:next w:val="Normal"/>
    <w:link w:val="Heading2Char"/>
    <w:qFormat/>
    <w:rsid w:val="00547F5C"/>
    <w:pPr>
      <w:keepNext/>
      <w:widowControl w:val="0"/>
      <w:autoSpaceDE w:val="0"/>
      <w:autoSpaceDN w:val="0"/>
      <w:adjustRightInd w:val="0"/>
      <w:spacing w:after="0" w:line="240" w:lineRule="auto"/>
      <w:jc w:val="both"/>
      <w:outlineLvl w:val="1"/>
    </w:pPr>
    <w:rPr>
      <w:rFonts w:ascii="Times New Roman" w:eastAsia="Times New Roman" w:hAnsi="Times New Roman" w:cs="Times New Roman"/>
      <w:b/>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E3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9E340F"/>
    <w:rPr>
      <w:color w:val="0563C1" w:themeColor="hyperlink"/>
      <w:u w:val="single"/>
    </w:rPr>
  </w:style>
  <w:style w:type="character" w:customStyle="1" w:styleId="Heading2Char">
    <w:name w:val="Heading 2 Char"/>
    <w:basedOn w:val="DefaultParagraphFont"/>
    <w:link w:val="Heading2"/>
    <w:rsid w:val="00547F5C"/>
    <w:rPr>
      <w:rFonts w:ascii="Times New Roman" w:eastAsia="Times New Roman" w:hAnsi="Times New Roman" w:cs="Times New Roman"/>
      <w:b/>
      <w:sz w:val="24"/>
      <w:szCs w:val="20"/>
      <w:lang w:val="lt-LT"/>
    </w:rPr>
  </w:style>
  <w:style w:type="numbering" w:customStyle="1" w:styleId="NoList1">
    <w:name w:val="No List1"/>
    <w:next w:val="NoList"/>
    <w:uiPriority w:val="99"/>
    <w:semiHidden/>
    <w:rsid w:val="00547F5C"/>
  </w:style>
  <w:style w:type="paragraph" w:styleId="BodyTextIndent2">
    <w:name w:val="Body Text Indent 2"/>
    <w:basedOn w:val="Normal"/>
    <w:link w:val="BodyTextIndent2Char"/>
    <w:rsid w:val="00547F5C"/>
    <w:pPr>
      <w:spacing w:after="0" w:line="240" w:lineRule="auto"/>
      <w:ind w:left="314" w:hanging="314"/>
    </w:pPr>
    <w:rPr>
      <w:rFonts w:ascii="Times New Roman" w:eastAsia="Times New Roman" w:hAnsi="Times New Roman" w:cs="Times New Roman"/>
      <w:i/>
      <w:color w:val="000000"/>
      <w:sz w:val="20"/>
      <w:szCs w:val="20"/>
    </w:rPr>
  </w:style>
  <w:style w:type="character" w:customStyle="1" w:styleId="BodyTextIndent2Char">
    <w:name w:val="Body Text Indent 2 Char"/>
    <w:basedOn w:val="DefaultParagraphFont"/>
    <w:link w:val="BodyTextIndent2"/>
    <w:rsid w:val="00547F5C"/>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547F5C"/>
    <w:pPr>
      <w:tabs>
        <w:tab w:val="center" w:pos="4819"/>
        <w:tab w:val="right" w:pos="9638"/>
      </w:tabs>
      <w:spacing w:after="0" w:line="240" w:lineRule="auto"/>
    </w:pPr>
    <w:rPr>
      <w:rFonts w:ascii="Times New Roman" w:eastAsia="Times New Roman" w:hAnsi="Times New Roman" w:cs="Times New Roman"/>
      <w:sz w:val="24"/>
      <w:szCs w:val="24"/>
      <w:lang w:val="lt-LT" w:eastAsia="lt-LT"/>
    </w:rPr>
  </w:style>
  <w:style w:type="character" w:customStyle="1" w:styleId="HeaderChar">
    <w:name w:val="Header Char"/>
    <w:basedOn w:val="DefaultParagraphFont"/>
    <w:link w:val="Header"/>
    <w:uiPriority w:val="99"/>
    <w:rsid w:val="00547F5C"/>
    <w:rPr>
      <w:rFonts w:ascii="Times New Roman" w:eastAsia="Times New Roman" w:hAnsi="Times New Roman" w:cs="Times New Roman"/>
      <w:sz w:val="24"/>
      <w:szCs w:val="24"/>
      <w:lang w:val="lt-LT" w:eastAsia="lt-LT"/>
    </w:rPr>
  </w:style>
  <w:style w:type="character" w:styleId="PageNumber">
    <w:name w:val="page number"/>
    <w:basedOn w:val="DefaultParagraphFont"/>
    <w:rsid w:val="00547F5C"/>
  </w:style>
  <w:style w:type="paragraph" w:styleId="BodyText">
    <w:name w:val="Body Text"/>
    <w:basedOn w:val="Normal"/>
    <w:link w:val="BodyTextChar"/>
    <w:rsid w:val="00547F5C"/>
    <w:pPr>
      <w:spacing w:after="120" w:line="240" w:lineRule="auto"/>
    </w:pPr>
    <w:rPr>
      <w:rFonts w:ascii="Times New Roman" w:eastAsia="Times New Roman" w:hAnsi="Times New Roman" w:cs="Times New Roman"/>
      <w:sz w:val="24"/>
      <w:szCs w:val="24"/>
      <w:lang w:val="lt-LT" w:eastAsia="lt-LT"/>
    </w:rPr>
  </w:style>
  <w:style w:type="character" w:customStyle="1" w:styleId="BodyTextChar">
    <w:name w:val="Body Text Char"/>
    <w:basedOn w:val="DefaultParagraphFont"/>
    <w:link w:val="BodyText"/>
    <w:rsid w:val="00547F5C"/>
    <w:rPr>
      <w:rFonts w:ascii="Times New Roman" w:eastAsia="Times New Roman" w:hAnsi="Times New Roman" w:cs="Times New Roman"/>
      <w:sz w:val="24"/>
      <w:szCs w:val="24"/>
      <w:lang w:val="lt-LT" w:eastAsia="lt-LT"/>
    </w:rPr>
  </w:style>
  <w:style w:type="table" w:customStyle="1" w:styleId="TableGrid1">
    <w:name w:val="Table Grid1"/>
    <w:basedOn w:val="TableNormal"/>
    <w:next w:val="TableGrid"/>
    <w:uiPriority w:val="39"/>
    <w:rsid w:val="00547F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547F5C"/>
    <w:pPr>
      <w:suppressAutoHyphens/>
      <w:spacing w:after="0" w:line="240" w:lineRule="auto"/>
      <w:ind w:firstLine="312"/>
      <w:jc w:val="both"/>
    </w:pPr>
    <w:rPr>
      <w:rFonts w:ascii="TimesLT" w:eastAsia="Arial" w:hAnsi="TimesLT" w:cs="Times New Roman"/>
      <w:sz w:val="20"/>
      <w:szCs w:val="20"/>
      <w:lang w:val="en-GB" w:eastAsia="ar-SA"/>
    </w:rPr>
  </w:style>
  <w:style w:type="character" w:customStyle="1" w:styleId="Vilmaraslanaite">
    <w:name w:val="Vilma.raslanaite"/>
    <w:semiHidden/>
    <w:rsid w:val="00547F5C"/>
    <w:rPr>
      <w:rFonts w:ascii="Arial" w:hAnsi="Arial" w:cs="Arial"/>
      <w:b w:val="0"/>
      <w:bCs w:val="0"/>
      <w:i w:val="0"/>
      <w:iCs w:val="0"/>
      <w:strike w:val="0"/>
      <w:color w:val="0000FF"/>
      <w:sz w:val="20"/>
      <w:szCs w:val="20"/>
      <w:u w:val="none"/>
    </w:rPr>
  </w:style>
  <w:style w:type="paragraph" w:styleId="Footer">
    <w:name w:val="footer"/>
    <w:basedOn w:val="Normal"/>
    <w:link w:val="FooterChar"/>
    <w:uiPriority w:val="99"/>
    <w:rsid w:val="00547F5C"/>
    <w:pPr>
      <w:tabs>
        <w:tab w:val="center" w:pos="4986"/>
        <w:tab w:val="right" w:pos="9972"/>
      </w:tabs>
      <w:spacing w:after="0" w:line="240" w:lineRule="auto"/>
    </w:pPr>
    <w:rPr>
      <w:rFonts w:ascii="Times New Roman" w:eastAsia="Times New Roman" w:hAnsi="Times New Roman" w:cs="Times New Roman"/>
      <w:sz w:val="24"/>
      <w:szCs w:val="24"/>
      <w:lang w:val="lt-LT" w:eastAsia="lt-LT"/>
    </w:rPr>
  </w:style>
  <w:style w:type="character" w:customStyle="1" w:styleId="FooterChar">
    <w:name w:val="Footer Char"/>
    <w:basedOn w:val="DefaultParagraphFont"/>
    <w:link w:val="Footer"/>
    <w:uiPriority w:val="99"/>
    <w:rsid w:val="00547F5C"/>
    <w:rPr>
      <w:rFonts w:ascii="Times New Roman" w:eastAsia="Times New Roman" w:hAnsi="Times New Roman" w:cs="Times New Roman"/>
      <w:sz w:val="24"/>
      <w:szCs w:val="24"/>
      <w:lang w:val="lt-LT" w:eastAsia="lt-LT"/>
    </w:rPr>
  </w:style>
  <w:style w:type="paragraph" w:styleId="BalloonText">
    <w:name w:val="Balloon Text"/>
    <w:basedOn w:val="Normal"/>
    <w:link w:val="BalloonTextChar"/>
    <w:uiPriority w:val="99"/>
    <w:semiHidden/>
    <w:rsid w:val="00547F5C"/>
    <w:pPr>
      <w:spacing w:after="0" w:line="240" w:lineRule="auto"/>
    </w:pPr>
    <w:rPr>
      <w:rFonts w:ascii="Tahoma" w:eastAsia="Times New Roman" w:hAnsi="Tahoma" w:cs="Tahoma"/>
      <w:sz w:val="16"/>
      <w:szCs w:val="16"/>
      <w:lang w:val="lt-LT" w:eastAsia="lt-LT"/>
    </w:rPr>
  </w:style>
  <w:style w:type="character" w:customStyle="1" w:styleId="BalloonTextChar">
    <w:name w:val="Balloon Text Char"/>
    <w:basedOn w:val="DefaultParagraphFont"/>
    <w:link w:val="BalloonText"/>
    <w:uiPriority w:val="99"/>
    <w:semiHidden/>
    <w:rsid w:val="00547F5C"/>
    <w:rPr>
      <w:rFonts w:ascii="Tahoma" w:eastAsia="Times New Roman" w:hAnsi="Tahoma" w:cs="Tahoma"/>
      <w:sz w:val="16"/>
      <w:szCs w:val="16"/>
      <w:lang w:val="lt-LT" w:eastAsia="lt-LT"/>
    </w:rPr>
  </w:style>
  <w:style w:type="paragraph" w:customStyle="1" w:styleId="tajtip">
    <w:name w:val="tajtip"/>
    <w:basedOn w:val="Normal"/>
    <w:rsid w:val="00547F5C"/>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uiPriority w:val="99"/>
    <w:rsid w:val="00547F5C"/>
    <w:rPr>
      <w:sz w:val="16"/>
      <w:szCs w:val="16"/>
    </w:rPr>
  </w:style>
  <w:style w:type="paragraph" w:styleId="CommentText">
    <w:name w:val="annotation text"/>
    <w:basedOn w:val="Normal"/>
    <w:link w:val="CommentTextChar"/>
    <w:uiPriority w:val="99"/>
    <w:rsid w:val="00547F5C"/>
    <w:pPr>
      <w:spacing w:after="0" w:line="240" w:lineRule="auto"/>
    </w:pPr>
    <w:rPr>
      <w:rFonts w:ascii="Times New Roman" w:eastAsia="Times New Roman" w:hAnsi="Times New Roman" w:cs="Times New Roman"/>
      <w:sz w:val="20"/>
      <w:szCs w:val="20"/>
      <w:lang w:val="lt-LT" w:eastAsia="lt-LT"/>
    </w:rPr>
  </w:style>
  <w:style w:type="character" w:customStyle="1" w:styleId="CommentTextChar">
    <w:name w:val="Comment Text Char"/>
    <w:basedOn w:val="DefaultParagraphFont"/>
    <w:link w:val="CommentText"/>
    <w:uiPriority w:val="99"/>
    <w:rsid w:val="00547F5C"/>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rsid w:val="00547F5C"/>
    <w:rPr>
      <w:b/>
      <w:bCs/>
    </w:rPr>
  </w:style>
  <w:style w:type="character" w:customStyle="1" w:styleId="CommentSubjectChar">
    <w:name w:val="Comment Subject Char"/>
    <w:basedOn w:val="CommentTextChar"/>
    <w:link w:val="CommentSubject"/>
    <w:rsid w:val="00547F5C"/>
    <w:rPr>
      <w:rFonts w:ascii="Times New Roman" w:eastAsia="Times New Roman" w:hAnsi="Times New Roman" w:cs="Times New Roman"/>
      <w:b/>
      <w:bCs/>
      <w:sz w:val="20"/>
      <w:szCs w:val="20"/>
      <w:lang w:val="lt-LT" w:eastAsia="lt-LT"/>
    </w:rPr>
  </w:style>
  <w:style w:type="paragraph" w:styleId="ListParagraph">
    <w:name w:val="List Paragraph"/>
    <w:basedOn w:val="Normal"/>
    <w:link w:val="ListParagraphChar"/>
    <w:uiPriority w:val="34"/>
    <w:qFormat/>
    <w:rsid w:val="00547F5C"/>
    <w:pPr>
      <w:spacing w:after="200" w:line="276" w:lineRule="auto"/>
      <w:ind w:left="720"/>
      <w:contextualSpacing/>
    </w:pPr>
    <w:rPr>
      <w:rFonts w:ascii="Times New Roman" w:eastAsia="Calibri" w:hAnsi="Times New Roman" w:cs="Times New Roman"/>
      <w:sz w:val="24"/>
      <w:szCs w:val="24"/>
      <w:lang w:val="lt-LT"/>
    </w:rPr>
  </w:style>
  <w:style w:type="paragraph" w:styleId="NoSpacing">
    <w:name w:val="No Spacing"/>
    <w:uiPriority w:val="1"/>
    <w:qFormat/>
    <w:rsid w:val="00547F5C"/>
    <w:pPr>
      <w:spacing w:after="0" w:line="240" w:lineRule="auto"/>
    </w:pPr>
    <w:rPr>
      <w:rFonts w:ascii="Times New Roman" w:eastAsia="Times New Roman" w:hAnsi="Times New Roman" w:cs="Times New Roman"/>
      <w:sz w:val="24"/>
      <w:szCs w:val="24"/>
      <w:lang w:val="en-GB"/>
    </w:rPr>
  </w:style>
  <w:style w:type="paragraph" w:styleId="Revision">
    <w:name w:val="Revision"/>
    <w:hidden/>
    <w:uiPriority w:val="99"/>
    <w:semiHidden/>
    <w:rsid w:val="00547F5C"/>
    <w:pPr>
      <w:spacing w:after="0" w:line="240" w:lineRule="auto"/>
    </w:pPr>
    <w:rPr>
      <w:rFonts w:ascii="Times New Roman" w:eastAsia="Times New Roman" w:hAnsi="Times New Roman" w:cs="Times New Roman"/>
      <w:sz w:val="24"/>
      <w:szCs w:val="24"/>
      <w:lang w:val="lt-LT" w:eastAsia="lt-LT"/>
    </w:rPr>
  </w:style>
  <w:style w:type="paragraph" w:customStyle="1" w:styleId="BodyText10">
    <w:name w:val="Body Text1"/>
    <w:rsid w:val="00547F5C"/>
    <w:pPr>
      <w:suppressAutoHyphens/>
      <w:spacing w:after="0" w:line="240" w:lineRule="auto"/>
      <w:ind w:firstLine="312"/>
      <w:jc w:val="both"/>
    </w:pPr>
    <w:rPr>
      <w:rFonts w:ascii="TimesLT" w:eastAsia="Arial" w:hAnsi="TimesLT" w:cs="Times New Roman"/>
      <w:sz w:val="20"/>
      <w:szCs w:val="20"/>
      <w:lang w:val="en-GB" w:eastAsia="ar-SA"/>
    </w:rPr>
  </w:style>
  <w:style w:type="paragraph" w:customStyle="1" w:styleId="BodyText2">
    <w:name w:val="Body Text2"/>
    <w:rsid w:val="00547F5C"/>
    <w:pPr>
      <w:suppressAutoHyphens/>
      <w:spacing w:after="0" w:line="240" w:lineRule="auto"/>
      <w:ind w:firstLine="312"/>
      <w:jc w:val="both"/>
    </w:pPr>
    <w:rPr>
      <w:rFonts w:ascii="TimesLT" w:eastAsia="Arial" w:hAnsi="TimesLT" w:cs="Times New Roman"/>
      <w:sz w:val="20"/>
      <w:szCs w:val="20"/>
      <w:lang w:val="en-GB" w:eastAsia="ar-SA"/>
    </w:rPr>
  </w:style>
  <w:style w:type="table" w:customStyle="1" w:styleId="Lentelstinklelis2">
    <w:name w:val="Lentelės tinklelis2"/>
    <w:basedOn w:val="TableNormal"/>
    <w:next w:val="TableGrid"/>
    <w:uiPriority w:val="59"/>
    <w:rsid w:val="00547F5C"/>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2">
    <w:name w:val="Lentelės tinklelis122"/>
    <w:basedOn w:val="TableNormal"/>
    <w:next w:val="TableGrid"/>
    <w:uiPriority w:val="59"/>
    <w:rsid w:val="00547F5C"/>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7F5C"/>
    <w:pPr>
      <w:autoSpaceDE w:val="0"/>
      <w:autoSpaceDN w:val="0"/>
      <w:adjustRightInd w:val="0"/>
      <w:spacing w:after="0" w:line="240" w:lineRule="auto"/>
    </w:pPr>
    <w:rPr>
      <w:rFonts w:ascii="Tahoma" w:eastAsia="Calibri" w:hAnsi="Tahoma" w:cs="Tahoma"/>
      <w:color w:val="000000"/>
      <w:sz w:val="24"/>
      <w:szCs w:val="24"/>
      <w:lang w:val="lt-LT"/>
    </w:rPr>
  </w:style>
  <w:style w:type="character" w:customStyle="1" w:styleId="ListParagraphChar">
    <w:name w:val="List Paragraph Char"/>
    <w:link w:val="ListParagraph"/>
    <w:uiPriority w:val="34"/>
    <w:rsid w:val="00547F5C"/>
    <w:rPr>
      <w:rFonts w:ascii="Times New Roman" w:eastAsia="Calibri" w:hAnsi="Times New Roman" w:cs="Times New Roman"/>
      <w:sz w:val="24"/>
      <w:szCs w:val="24"/>
      <w:lang w:val="lt-LT"/>
    </w:rPr>
  </w:style>
  <w:style w:type="paragraph" w:styleId="BodyText3">
    <w:name w:val="Body Text 3"/>
    <w:basedOn w:val="Normal"/>
    <w:link w:val="BodyText3Char"/>
    <w:rsid w:val="00547F5C"/>
    <w:pPr>
      <w:spacing w:after="120" w:line="240" w:lineRule="auto"/>
    </w:pPr>
    <w:rPr>
      <w:rFonts w:ascii="Times New Roman" w:eastAsia="Times New Roman" w:hAnsi="Times New Roman" w:cs="Times New Roman"/>
      <w:sz w:val="16"/>
      <w:szCs w:val="16"/>
      <w:lang w:val="lt-LT" w:eastAsia="lt-LT"/>
    </w:rPr>
  </w:style>
  <w:style w:type="character" w:customStyle="1" w:styleId="BodyText3Char">
    <w:name w:val="Body Text 3 Char"/>
    <w:basedOn w:val="DefaultParagraphFont"/>
    <w:link w:val="BodyText3"/>
    <w:rsid w:val="00547F5C"/>
    <w:rPr>
      <w:rFonts w:ascii="Times New Roman" w:eastAsia="Times New Roman" w:hAnsi="Times New Roman" w:cs="Times New Roman"/>
      <w:sz w:val="16"/>
      <w:szCs w:val="16"/>
      <w:lang w:val="lt-LT" w:eastAsia="lt-LT"/>
    </w:rPr>
  </w:style>
  <w:style w:type="paragraph" w:styleId="BodyTextIndent">
    <w:name w:val="Body Text Indent"/>
    <w:basedOn w:val="Normal"/>
    <w:link w:val="BodyTextIndentChar"/>
    <w:rsid w:val="00547F5C"/>
    <w:pPr>
      <w:spacing w:after="120" w:line="240" w:lineRule="auto"/>
      <w:ind w:left="283"/>
    </w:pPr>
    <w:rPr>
      <w:rFonts w:ascii="Times New Roman" w:eastAsia="Times New Roman" w:hAnsi="Times New Roman" w:cs="Times New Roman"/>
      <w:sz w:val="24"/>
      <w:szCs w:val="24"/>
      <w:lang w:val="lt-LT" w:eastAsia="lt-LT"/>
    </w:rPr>
  </w:style>
  <w:style w:type="character" w:customStyle="1" w:styleId="BodyTextIndentChar">
    <w:name w:val="Body Text Indent Char"/>
    <w:basedOn w:val="DefaultParagraphFont"/>
    <w:link w:val="BodyTextIndent"/>
    <w:rsid w:val="00547F5C"/>
    <w:rPr>
      <w:rFonts w:ascii="Times New Roman" w:eastAsia="Times New Roman" w:hAnsi="Times New Roman" w:cs="Times New Roman"/>
      <w:sz w:val="24"/>
      <w:szCs w:val="24"/>
      <w:lang w:val="lt-LT" w:eastAsia="lt-LT"/>
    </w:rPr>
  </w:style>
  <w:style w:type="table" w:customStyle="1" w:styleId="TableGrid11">
    <w:name w:val="Table Grid11"/>
    <w:basedOn w:val="TableNormal"/>
    <w:next w:val="TableGrid"/>
    <w:uiPriority w:val="39"/>
    <w:rsid w:val="00547F5C"/>
    <w:pPr>
      <w:spacing w:after="0" w:line="240" w:lineRule="auto"/>
    </w:pPr>
    <w:rPr>
      <w:rFonts w:ascii="Times New Roman" w:eastAsia="Calibri"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rsid w:val="00547F5C"/>
    <w:rPr>
      <w:rFonts w:ascii="Calibri" w:hAnsi="Calibri" w:cs="Calibri"/>
      <w:sz w:val="22"/>
      <w:szCs w:val="22"/>
    </w:rPr>
  </w:style>
  <w:style w:type="paragraph" w:customStyle="1" w:styleId="StyleStyle1Left0cmFirstline0cm1">
    <w:name w:val="Style Style1 + Left:  0 cm First line:  0 cm1"/>
    <w:basedOn w:val="Normal"/>
    <w:rsid w:val="00547F5C"/>
    <w:pPr>
      <w:numPr>
        <w:numId w:val="23"/>
      </w:numPr>
      <w:spacing w:after="0" w:line="240" w:lineRule="auto"/>
    </w:pPr>
    <w:rPr>
      <w:rFonts w:ascii="Times New Roman" w:eastAsia="Times New Roman" w:hAnsi="Times New Roman" w:cs="Times New Roman"/>
      <w:sz w:val="20"/>
      <w:szCs w:val="20"/>
      <w:lang w:val="ga-IE"/>
    </w:rPr>
  </w:style>
  <w:style w:type="character" w:customStyle="1" w:styleId="watch-title">
    <w:name w:val="watch-title"/>
    <w:rsid w:val="00547F5C"/>
    <w:rPr>
      <w:sz w:val="24"/>
      <w:szCs w:val="24"/>
      <w:bdr w:val="none" w:sz="0" w:space="0" w:color="auto" w:frame="1"/>
      <w:shd w:val="clear" w:color="auto" w:fill="auto"/>
    </w:rPr>
  </w:style>
  <w:style w:type="character" w:styleId="FollowedHyperlink">
    <w:name w:val="FollowedHyperlink"/>
    <w:uiPriority w:val="99"/>
    <w:rsid w:val="00547F5C"/>
    <w:rPr>
      <w:color w:val="954F72"/>
      <w:u w:val="single"/>
    </w:rPr>
  </w:style>
  <w:style w:type="paragraph" w:styleId="HTMLPreformatted">
    <w:name w:val="HTML Preformatted"/>
    <w:basedOn w:val="Normal"/>
    <w:link w:val="HTMLPreformattedChar"/>
    <w:uiPriority w:val="99"/>
    <w:semiHidden/>
    <w:unhideWhenUsed/>
    <w:rsid w:val="003B423C"/>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B423C"/>
    <w:rPr>
      <w:rFonts w:ascii="Consolas" w:hAnsi="Consolas"/>
      <w:sz w:val="20"/>
      <w:szCs w:val="20"/>
    </w:rPr>
  </w:style>
  <w:style w:type="paragraph" w:customStyle="1" w:styleId="msonormal0">
    <w:name w:val="msonormal"/>
    <w:basedOn w:val="Normal"/>
    <w:rsid w:val="001733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17331E"/>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3">
    <w:name w:val="xl63"/>
    <w:basedOn w:val="Normal"/>
    <w:rsid w:val="0017331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4">
    <w:name w:val="xl64"/>
    <w:basedOn w:val="Normal"/>
    <w:rsid w:val="0017331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5">
    <w:name w:val="xl65"/>
    <w:basedOn w:val="Normal"/>
    <w:rsid w:val="0017331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17331E"/>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Normal"/>
    <w:rsid w:val="0017331E"/>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8">
    <w:name w:val="xl68"/>
    <w:basedOn w:val="Normal"/>
    <w:rsid w:val="0017331E"/>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Normal"/>
    <w:rsid w:val="0017331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0">
    <w:name w:val="xl70"/>
    <w:basedOn w:val="Normal"/>
    <w:rsid w:val="0017331E"/>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1">
    <w:name w:val="xl71"/>
    <w:basedOn w:val="Normal"/>
    <w:rsid w:val="0017331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2">
    <w:name w:val="xl72"/>
    <w:basedOn w:val="Normal"/>
    <w:rsid w:val="0017331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17331E"/>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17331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5">
    <w:name w:val="xl75"/>
    <w:basedOn w:val="Normal"/>
    <w:rsid w:val="0017331E"/>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6">
    <w:name w:val="xl76"/>
    <w:basedOn w:val="Normal"/>
    <w:rsid w:val="0017331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573957">
      <w:bodyDiv w:val="1"/>
      <w:marLeft w:val="0"/>
      <w:marRight w:val="0"/>
      <w:marTop w:val="0"/>
      <w:marBottom w:val="0"/>
      <w:divBdr>
        <w:top w:val="none" w:sz="0" w:space="0" w:color="auto"/>
        <w:left w:val="none" w:sz="0" w:space="0" w:color="auto"/>
        <w:bottom w:val="none" w:sz="0" w:space="0" w:color="auto"/>
        <w:right w:val="none" w:sz="0" w:space="0" w:color="auto"/>
      </w:divBdr>
    </w:div>
    <w:div w:id="555705907">
      <w:bodyDiv w:val="1"/>
      <w:marLeft w:val="0"/>
      <w:marRight w:val="0"/>
      <w:marTop w:val="0"/>
      <w:marBottom w:val="0"/>
      <w:divBdr>
        <w:top w:val="none" w:sz="0" w:space="0" w:color="auto"/>
        <w:left w:val="none" w:sz="0" w:space="0" w:color="auto"/>
        <w:bottom w:val="none" w:sz="0" w:space="0" w:color="auto"/>
        <w:right w:val="none" w:sz="0" w:space="0" w:color="auto"/>
      </w:divBdr>
    </w:div>
    <w:div w:id="644362088">
      <w:bodyDiv w:val="1"/>
      <w:marLeft w:val="0"/>
      <w:marRight w:val="0"/>
      <w:marTop w:val="0"/>
      <w:marBottom w:val="0"/>
      <w:divBdr>
        <w:top w:val="none" w:sz="0" w:space="0" w:color="auto"/>
        <w:left w:val="none" w:sz="0" w:space="0" w:color="auto"/>
        <w:bottom w:val="none" w:sz="0" w:space="0" w:color="auto"/>
        <w:right w:val="none" w:sz="0" w:space="0" w:color="auto"/>
      </w:divBdr>
    </w:div>
    <w:div w:id="849098247">
      <w:bodyDiv w:val="1"/>
      <w:marLeft w:val="0"/>
      <w:marRight w:val="0"/>
      <w:marTop w:val="0"/>
      <w:marBottom w:val="0"/>
      <w:divBdr>
        <w:top w:val="none" w:sz="0" w:space="0" w:color="auto"/>
        <w:left w:val="none" w:sz="0" w:space="0" w:color="auto"/>
        <w:bottom w:val="none" w:sz="0" w:space="0" w:color="auto"/>
        <w:right w:val="none" w:sz="0" w:space="0" w:color="auto"/>
      </w:divBdr>
    </w:div>
    <w:div w:id="1475098894">
      <w:bodyDiv w:val="1"/>
      <w:marLeft w:val="0"/>
      <w:marRight w:val="0"/>
      <w:marTop w:val="0"/>
      <w:marBottom w:val="0"/>
      <w:divBdr>
        <w:top w:val="none" w:sz="0" w:space="0" w:color="auto"/>
        <w:left w:val="none" w:sz="0" w:space="0" w:color="auto"/>
        <w:bottom w:val="none" w:sz="0" w:space="0" w:color="auto"/>
        <w:right w:val="none" w:sz="0" w:space="0" w:color="auto"/>
      </w:divBdr>
    </w:div>
    <w:div w:id="1871340303">
      <w:bodyDiv w:val="1"/>
      <w:marLeft w:val="0"/>
      <w:marRight w:val="0"/>
      <w:marTop w:val="0"/>
      <w:marBottom w:val="0"/>
      <w:divBdr>
        <w:top w:val="none" w:sz="0" w:space="0" w:color="auto"/>
        <w:left w:val="none" w:sz="0" w:space="0" w:color="auto"/>
        <w:bottom w:val="none" w:sz="0" w:space="0" w:color="auto"/>
        <w:right w:val="none" w:sz="0" w:space="0" w:color="auto"/>
      </w:divBdr>
    </w:div>
    <w:div w:id="200470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ncblt@mil.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22</Pages>
  <Words>10229</Words>
  <Characters>58309</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68402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Jolanta Viduto</cp:lastModifiedBy>
  <cp:revision>9</cp:revision>
  <dcterms:created xsi:type="dcterms:W3CDTF">2025-07-23T10:47:00Z</dcterms:created>
  <dcterms:modified xsi:type="dcterms:W3CDTF">2025-08-05T13:24:00Z</dcterms:modified>
</cp:coreProperties>
</file>